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72170">
              <w:rPr>
                <w:rFonts w:ascii="黑体" w:eastAsia="黑体" w:hAnsi="黑体" w:hint="eastAsia"/>
                <w:sz w:val="21"/>
                <w:szCs w:val="21"/>
              </w:rPr>
              <w:t>67.060</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72170">
              <w:rPr>
                <w:rFonts w:ascii="黑体" w:eastAsia="黑体" w:hAnsi="黑体" w:hint="eastAsia"/>
                <w:sz w:val="21"/>
                <w:szCs w:val="21"/>
              </w:rPr>
              <w:t>X 11</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1446C2" w:rsidTr="001446C2">
        <w:tc>
          <w:tcPr>
            <w:tcW w:w="6661" w:type="dxa"/>
          </w:tcPr>
          <w:p w:rsidR="001446C2" w:rsidRDefault="00B01F76" w:rsidP="00B01F76">
            <w:pPr>
              <w:pStyle w:val="affff0"/>
              <w:framePr w:w="0" w:hRule="auto" w:wrap="auto" w:hAnchor="text" w:xAlign="left" w:yAlign="inline" w:anchorLock="0"/>
              <w:rPr>
                <w:rFonts w:ascii="宋体" w:hAnsi="宋体"/>
                <w:sz w:val="28"/>
                <w:szCs w:val="28"/>
              </w:rPr>
            </w:pPr>
            <w:bookmarkStart w:id="2" w:name="_Hlk26473981"/>
            <w:r w:rsidRPr="00AA52A1">
              <w:rPr>
                <w:noProof/>
              </w:rPr>
              <w:drawing>
                <wp:inline distT="0" distB="0" distL="0" distR="0" wp14:anchorId="182FA06A" wp14:editId="7629C052">
                  <wp:extent cx="414720" cy="430560"/>
                  <wp:effectExtent l="0" t="0" r="4445" b="7620"/>
                  <wp:docPr id="2" name="图片 2"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5101E581" wp14:editId="50CE5E5A">
                  <wp:extent cx="170935" cy="436596"/>
                  <wp:effectExtent l="0" t="0" r="635" b="1905"/>
                  <wp:docPr id="6" name="图片 6"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1446C2" w:rsidRPr="001446C2">
              <w:rPr>
                <w:sz w:val="21"/>
                <w:szCs w:val="21"/>
              </w:rPr>
              <w:t xml:space="preserve"> </w:t>
            </w:r>
            <w:r w:rsidR="001446C2">
              <w:fldChar w:fldCharType="begin">
                <w:ffData>
                  <w:name w:val="c1"/>
                  <w:enabled/>
                  <w:calcOnExit w:val="0"/>
                  <w:textInput>
                    <w:maxLength w:val="8"/>
                  </w:textInput>
                </w:ffData>
              </w:fldChar>
            </w:r>
            <w:bookmarkStart w:id="3" w:name="c1"/>
            <w:r w:rsidR="001446C2">
              <w:instrText xml:space="preserve"> FORMTEXT </w:instrText>
            </w:r>
            <w:r w:rsidR="001446C2">
              <w:fldChar w:fldCharType="separate"/>
            </w:r>
            <w:r>
              <w:t>GXAS</w:t>
            </w:r>
            <w:r w:rsidR="001446C2">
              <w:fldChar w:fldCharType="end"/>
            </w:r>
            <w:bookmarkEnd w:id="3"/>
          </w:p>
        </w:tc>
      </w:tr>
    </w:tbl>
    <w:p w:rsidR="0000040A" w:rsidRPr="007B7453" w:rsidRDefault="00B01F76" w:rsidP="000107E0">
      <w:pPr>
        <w:pStyle w:val="affff1"/>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团体标准</w:t>
      </w:r>
    </w:p>
    <w:bookmarkEnd w:id="2"/>
    <w:p w:rsidR="00AA456B" w:rsidRPr="00A952D7" w:rsidRDefault="00B01F76" w:rsidP="00A952D7">
      <w:pPr>
        <w:pStyle w:val="afffffffffc"/>
        <w:framePr w:wrap="auto"/>
      </w:pPr>
      <w:r>
        <w:t>T/</w:t>
      </w:r>
      <w:r w:rsidR="00087A77">
        <w:fldChar w:fldCharType="begin">
          <w:ffData>
            <w:name w:val="NSTD_CODE_F"/>
            <w:enabled/>
            <w:calcOnExit w:val="0"/>
            <w:textInput>
              <w:default w:val="XXXXX"/>
            </w:textInput>
          </w:ffData>
        </w:fldChar>
      </w:r>
      <w:bookmarkStart w:id="4" w:name="NSTD_CODE_F"/>
      <w:r w:rsidR="00087A77">
        <w:instrText xml:space="preserve"> FORMTEXT </w:instrText>
      </w:r>
      <w:r w:rsidR="00087A77">
        <w:fldChar w:fldCharType="separate"/>
      </w:r>
      <w:r>
        <w:t>GXAS</w:t>
      </w:r>
      <w:r w:rsidR="00087A77">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B72170">
        <w:t>XXXX</w:t>
      </w:r>
      <w:r w:rsidR="00087A77">
        <w:fldChar w:fldCharType="end"/>
      </w:r>
      <w:bookmarkEnd w:id="5"/>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B01F76">
        <w:rPr>
          <w:rFonts w:hAnsi="黑体"/>
        </w:rPr>
        <w:t> </w:t>
      </w:r>
      <w:r w:rsidR="00B01F76">
        <w:rPr>
          <w:rFonts w:hAnsi="黑体"/>
        </w:rPr>
        <w:t> </w:t>
      </w:r>
      <w:r w:rsidR="00B01F76">
        <w:rPr>
          <w:rFonts w:hAnsi="黑体"/>
        </w:rPr>
        <w:t> </w:t>
      </w:r>
      <w:r w:rsidR="00B01F76">
        <w:rPr>
          <w:rFonts w:hAnsi="黑体"/>
        </w:rPr>
        <w:t> </w:t>
      </w:r>
      <w:r w:rsidR="00B01F76">
        <w:rPr>
          <w:rFonts w:hAnsi="黑体"/>
        </w:rPr>
        <w:t> </w:t>
      </w:r>
      <w:r w:rsidRPr="001E4882">
        <w:rPr>
          <w:rFonts w:hAnsi="黑体"/>
        </w:rPr>
        <w:fldChar w:fldCharType="end"/>
      </w:r>
      <w:bookmarkEnd w:id="6"/>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09F229D" wp14:editId="34172FA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5D20E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6B2672"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B72170">
        <w:rPr>
          <w:rFonts w:hint="eastAsia"/>
        </w:rPr>
        <w:t>地理标志产品  十万山牛大力</w:t>
      </w:r>
      <w:r>
        <w:fldChar w:fldCharType="end"/>
      </w:r>
      <w:bookmarkEnd w:id="7"/>
    </w:p>
    <w:p w:rsidR="00815419" w:rsidRPr="00815419" w:rsidRDefault="00815419" w:rsidP="00324EDD">
      <w:pPr>
        <w:framePr w:w="9639" w:h="6974" w:hRule="exact" w:wrap="around" w:vAnchor="page" w:hAnchor="page" w:x="1419" w:y="6408" w:anchorLock="1"/>
        <w:ind w:left="-1418"/>
      </w:pPr>
    </w:p>
    <w:p w:rsidR="00755402" w:rsidRPr="00B72170"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B72170">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Pr>
          <w:rFonts w:eastAsia="黑体"/>
          <w:noProof/>
          <w:szCs w:val="28"/>
        </w:rPr>
        <w:instrText xml:space="preserve"> FORMTEXT </w:instrText>
      </w:r>
      <w:r w:rsidRPr="00B72170">
        <w:rPr>
          <w:rFonts w:eastAsia="黑体"/>
          <w:noProof/>
          <w:szCs w:val="28"/>
        </w:rPr>
      </w:r>
      <w:r w:rsidRPr="00B72170">
        <w:rPr>
          <w:rFonts w:eastAsia="黑体"/>
          <w:noProof/>
          <w:szCs w:val="28"/>
        </w:rPr>
        <w:fldChar w:fldCharType="separate"/>
      </w:r>
      <w:r w:rsidR="00B72170" w:rsidRPr="00B72170">
        <w:rPr>
          <w:rFonts w:ascii="黑体" w:eastAsia="黑体" w:hAnsi="黑体"/>
          <w:noProof/>
          <w:szCs w:val="28"/>
        </w:rPr>
        <w:t>Product of geographical indications—Shiwan mountain Millettia speciosa Champ</w:t>
      </w:r>
      <w:r w:rsidRPr="00B72170">
        <w:rPr>
          <w:rFonts w:ascii="黑体" w:eastAsia="黑体" w:hAnsi="黑体"/>
          <w:noProof/>
          <w:szCs w:val="28"/>
        </w:rPr>
        <w:fldChar w:fldCharType="end"/>
      </w:r>
      <w:bookmarkEnd w:id="8"/>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sidR="003516B8">
        <w:rPr>
          <w:noProof/>
          <w:sz w:val="24"/>
          <w:szCs w:val="28"/>
        </w:rPr>
      </w:r>
      <w:r w:rsidR="003516B8">
        <w:rPr>
          <w:noProof/>
          <w:sz w:val="24"/>
          <w:szCs w:val="28"/>
        </w:rPr>
        <w:fldChar w:fldCharType="separate"/>
      </w:r>
      <w:r>
        <w:rPr>
          <w:noProof/>
          <w:sz w:val="24"/>
          <w:szCs w:val="28"/>
        </w:rPr>
        <w:fldChar w:fldCharType="end"/>
      </w:r>
      <w:bookmarkEnd w:id="9"/>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0"/>
    </w:p>
    <w:p w:rsidR="00DE703F" w:rsidRPr="00A6537A" w:rsidRDefault="00DE703F"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sidR="00B01F76">
        <w:rPr>
          <w:rFonts w:ascii="黑体"/>
        </w:rPr>
        <w:t>XXXX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7"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01F76">
        <w:rPr>
          <w:rFonts w:hAnsi="黑体"/>
          <w:w w:val="100"/>
          <w:sz w:val="28"/>
        </w:rPr>
        <w:t>广西标准化协会</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9F1C6BA" wp14:editId="5B61AF8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56DAF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B72170" w:rsidRDefault="00B72170" w:rsidP="00B72170">
      <w:pPr>
        <w:pStyle w:val="a6"/>
        <w:spacing w:after="468"/>
      </w:pPr>
      <w:bookmarkStart w:id="18" w:name="BookMark2"/>
      <w:r w:rsidRPr="00B72170">
        <w:rPr>
          <w:spacing w:val="320"/>
        </w:rPr>
        <w:lastRenderedPageBreak/>
        <w:t>前</w:t>
      </w:r>
      <w:r>
        <w:t>言</w:t>
      </w:r>
    </w:p>
    <w:p w:rsidR="00B72170" w:rsidRDefault="00B72170" w:rsidP="00B72170">
      <w:pPr>
        <w:pStyle w:val="afffffffffff4"/>
      </w:pPr>
      <w:r>
        <w:rPr>
          <w:rFonts w:hint="eastAsia"/>
        </w:rPr>
        <w:t>本文件按照GB/T 17924—2008《地理标志产品标准通用要求》及GB/T 1.1—2020《标准化工作导则  第1部分：标准化文件的结构和起草规则》的规定起草。</w:t>
      </w:r>
    </w:p>
    <w:p w:rsidR="00B72170" w:rsidRDefault="00B72170" w:rsidP="00B01F76">
      <w:pPr>
        <w:pStyle w:val="afffffffffff4"/>
      </w:pPr>
      <w:r>
        <w:rPr>
          <w:rFonts w:hint="eastAsia"/>
        </w:rPr>
        <w:t>本文件由防城港市市场监督管理局提出。</w:t>
      </w:r>
    </w:p>
    <w:p w:rsidR="00B72170" w:rsidRDefault="00B72170" w:rsidP="00B72170">
      <w:pPr>
        <w:pStyle w:val="afffffffffff4"/>
      </w:pPr>
      <w:r>
        <w:rPr>
          <w:rFonts w:hint="eastAsia"/>
        </w:rPr>
        <w:t>本文件准起草单位：</w:t>
      </w:r>
      <w:r w:rsidR="009B5B57" w:rsidRPr="009B5B57">
        <w:rPr>
          <w:rFonts w:hint="eastAsia"/>
        </w:rPr>
        <w:t>防城市市场监督管理局、防城港市防城区永利达种养专业合作社、防城港市绿康香料有限公司</w:t>
      </w:r>
      <w:r>
        <w:rPr>
          <w:rFonts w:hint="eastAsia"/>
        </w:rPr>
        <w:t>。</w:t>
      </w:r>
    </w:p>
    <w:p w:rsidR="00B72170" w:rsidRPr="00B72170" w:rsidRDefault="00B72170" w:rsidP="00B72170">
      <w:pPr>
        <w:ind w:firstLineChars="200" w:firstLine="420"/>
        <w:sectPr w:rsidR="00B72170" w:rsidRPr="00B72170" w:rsidSect="00B72170">
          <w:headerReference w:type="even" r:id="rId14"/>
          <w:headerReference w:type="default" r:id="rId15"/>
          <w:footerReference w:type="default" r:id="rId16"/>
          <w:pgSz w:w="11906" w:h="16838" w:code="9"/>
          <w:pgMar w:top="1871" w:right="1134" w:bottom="1134" w:left="1134" w:header="1418" w:footer="1134" w:gutter="284"/>
          <w:pgNumType w:fmt="upperRoman" w:start="1"/>
          <w:cols w:space="425"/>
          <w:formProt w:val="0"/>
          <w:docGrid w:type="lines" w:linePitch="312"/>
        </w:sectPr>
      </w:pPr>
      <w:r>
        <w:rPr>
          <w:rFonts w:ascii="宋体" w:hAnsi="宋体" w:hint="eastAsia"/>
        </w:rPr>
        <w:t>本文件主要起草人：。</w:t>
      </w:r>
    </w:p>
    <w:p w:rsidR="00894836" w:rsidRPr="00145D9D" w:rsidRDefault="00894836" w:rsidP="00093D25">
      <w:pPr>
        <w:spacing w:line="20" w:lineRule="exact"/>
        <w:jc w:val="center"/>
        <w:rPr>
          <w:rFonts w:ascii="黑体" w:eastAsia="黑体" w:hAnsi="黑体"/>
          <w:sz w:val="32"/>
          <w:szCs w:val="32"/>
        </w:rPr>
      </w:pPr>
      <w:bookmarkStart w:id="19" w:name="BookMark4"/>
      <w:bookmarkEnd w:id="1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5456051D10946D2A12F624A226104DF"/>
        </w:placeholder>
      </w:sdtPr>
      <w:sdtEndPr/>
      <w:sdtContent>
        <w:bookmarkStart w:id="20" w:name="NEW_STAND_NAME" w:displacedByCustomXml="prev"/>
        <w:p w:rsidR="00F26B7E" w:rsidRPr="00F26B7E" w:rsidRDefault="00B72170" w:rsidP="00B72170">
          <w:pPr>
            <w:pStyle w:val="afffffffff1"/>
            <w:spacing w:beforeLines="100" w:before="312" w:afterLines="220" w:after="686"/>
          </w:pPr>
          <w:r>
            <w:rPr>
              <w:rFonts w:hint="eastAsia"/>
            </w:rPr>
            <w:t>地理标志产品</w:t>
          </w:r>
          <w:r>
            <w:t xml:space="preserve">  十万山牛大力</w:t>
          </w:r>
        </w:p>
      </w:sdtContent>
    </w:sdt>
    <w:bookmarkEnd w:id="20" w:displacedByCustomXml="prev"/>
    <w:p w:rsidR="00E2552F" w:rsidRDefault="00E2552F" w:rsidP="00A77CCB">
      <w:pPr>
        <w:pStyle w:val="affc"/>
        <w:spacing w:before="312" w:after="312"/>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r>
        <w:rPr>
          <w:rFonts w:hint="eastAsia"/>
        </w:rPr>
        <w:t>范围</w:t>
      </w:r>
      <w:bookmarkEnd w:id="21"/>
      <w:bookmarkEnd w:id="22"/>
      <w:bookmarkEnd w:id="23"/>
      <w:bookmarkEnd w:id="24"/>
      <w:bookmarkEnd w:id="25"/>
      <w:bookmarkEnd w:id="26"/>
      <w:bookmarkEnd w:id="27"/>
      <w:bookmarkEnd w:id="28"/>
    </w:p>
    <w:p w:rsidR="00B72170" w:rsidRDefault="00B72170" w:rsidP="00B72170">
      <w:pPr>
        <w:pStyle w:val="affff6"/>
        <w:ind w:firstLine="420"/>
      </w:pPr>
      <w:bookmarkStart w:id="29" w:name="_Toc17233326"/>
      <w:bookmarkStart w:id="30" w:name="_Toc17233334"/>
      <w:bookmarkStart w:id="31" w:name="_Toc24884212"/>
      <w:bookmarkStart w:id="32" w:name="_Toc24884219"/>
      <w:bookmarkStart w:id="33" w:name="_Toc26648466"/>
      <w:r>
        <w:rPr>
          <w:rFonts w:hint="eastAsia"/>
        </w:rPr>
        <w:t>本文件规定了地理标志产品十万山牛大力的术语和定义、保护范围、要求、检验方法、检验规则、标志、标签、包装、运输、贮存。</w:t>
      </w:r>
    </w:p>
    <w:p w:rsidR="008B0C9C" w:rsidRPr="00B72170" w:rsidRDefault="00B72170" w:rsidP="00B72170">
      <w:pPr>
        <w:pStyle w:val="affff6"/>
        <w:ind w:firstLine="420"/>
      </w:pPr>
      <w:r>
        <w:rPr>
          <w:rFonts w:hint="eastAsia"/>
        </w:rPr>
        <w:t>本文件适用于地理标志产品十万山牛大力。</w:t>
      </w:r>
    </w:p>
    <w:p w:rsidR="00E2552F" w:rsidRDefault="00E2552F" w:rsidP="00A77CCB">
      <w:pPr>
        <w:pStyle w:val="affc"/>
        <w:spacing w:before="312" w:after="312"/>
      </w:pPr>
      <w:bookmarkStart w:id="34" w:name="_Toc26718931"/>
      <w:bookmarkStart w:id="35" w:name="_Toc26986531"/>
      <w:bookmarkStart w:id="36" w:name="_Toc26986772"/>
      <w:r>
        <w:rPr>
          <w:rFonts w:hint="eastAsia"/>
        </w:rPr>
        <w:t>规范性引用文件</w:t>
      </w:r>
      <w:bookmarkEnd w:id="29"/>
      <w:bookmarkEnd w:id="30"/>
      <w:bookmarkEnd w:id="31"/>
      <w:bookmarkEnd w:id="32"/>
      <w:bookmarkEnd w:id="33"/>
      <w:bookmarkEnd w:id="34"/>
      <w:bookmarkEnd w:id="35"/>
      <w:bookmarkEnd w:id="36"/>
    </w:p>
    <w:sdt>
      <w:sdtPr>
        <w:rPr>
          <w:rFonts w:hint="eastAsia"/>
        </w:rPr>
        <w:id w:val="715848253"/>
        <w:placeholder>
          <w:docPart w:val="9C392A18603542D6A6095147FDD273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72170" w:rsidRDefault="00B72170" w:rsidP="00B72170">
      <w:pPr>
        <w:pStyle w:val="afffffffffff4"/>
      </w:pPr>
      <w:r>
        <w:rPr>
          <w:rFonts w:hint="eastAsia"/>
        </w:rPr>
        <w:t>GB/T 191  包装储运图示标志</w:t>
      </w:r>
    </w:p>
    <w:p w:rsidR="00B72170" w:rsidRDefault="00B72170" w:rsidP="00B72170">
      <w:pPr>
        <w:pStyle w:val="afffffffffff4"/>
      </w:pPr>
      <w:r>
        <w:rPr>
          <w:rFonts w:hint="eastAsia"/>
        </w:rPr>
        <w:t>GB 2762  食品安全国家标准  食品中污染物限量</w:t>
      </w:r>
    </w:p>
    <w:p w:rsidR="00B72170" w:rsidRDefault="00B72170" w:rsidP="00B72170">
      <w:pPr>
        <w:pStyle w:val="afffffffffff4"/>
      </w:pPr>
      <w:r>
        <w:rPr>
          <w:rFonts w:hint="eastAsia"/>
        </w:rPr>
        <w:t>GB 2763  食品安全国家标准  食品中农药最大残留限量</w:t>
      </w:r>
    </w:p>
    <w:p w:rsidR="00B72170" w:rsidRDefault="00B72170" w:rsidP="00B72170">
      <w:pPr>
        <w:pStyle w:val="afffffffffff4"/>
      </w:pPr>
      <w:r>
        <w:rPr>
          <w:rFonts w:hint="eastAsia"/>
        </w:rPr>
        <w:t>GB 5009.3  食品安全国家标准  食品中水分的测定</w:t>
      </w:r>
    </w:p>
    <w:p w:rsidR="00B72170" w:rsidRDefault="00B72170" w:rsidP="00B72170">
      <w:pPr>
        <w:pStyle w:val="afffffffffff4"/>
      </w:pPr>
      <w:r>
        <w:rPr>
          <w:rFonts w:hint="eastAsia"/>
        </w:rPr>
        <w:t>GB 5009.5  食品安全国家标准  食品中蛋白质的测定</w:t>
      </w:r>
    </w:p>
    <w:p w:rsidR="00B72170" w:rsidRDefault="00B72170" w:rsidP="00B72170">
      <w:pPr>
        <w:pStyle w:val="afffffffffff4"/>
      </w:pPr>
      <w:r>
        <w:rPr>
          <w:rFonts w:hint="eastAsia"/>
        </w:rPr>
        <w:t>GB 5009.85  食品安全国家标准  食品中维生素B2的测定</w:t>
      </w:r>
    </w:p>
    <w:p w:rsidR="00B72170" w:rsidRDefault="00B72170" w:rsidP="00B72170">
      <w:pPr>
        <w:pStyle w:val="afffffffffff4"/>
      </w:pPr>
      <w:r>
        <w:rPr>
          <w:rFonts w:hint="eastAsia"/>
        </w:rPr>
        <w:t>GB 5009.86  食品安全国家标准  食品中抗坏血酸的测定</w:t>
      </w:r>
    </w:p>
    <w:p w:rsidR="00B72170" w:rsidRDefault="00B72170" w:rsidP="00B72170">
      <w:pPr>
        <w:pStyle w:val="afffffffffff4"/>
      </w:pPr>
      <w:r>
        <w:rPr>
          <w:rFonts w:hint="eastAsia"/>
        </w:rPr>
        <w:t>GB 5009.92  食品安全国家标准  食品中钙的测定</w:t>
      </w:r>
    </w:p>
    <w:p w:rsidR="00B72170" w:rsidRDefault="00B72170" w:rsidP="00B72170">
      <w:pPr>
        <w:pStyle w:val="afffffffffff4"/>
      </w:pPr>
      <w:r>
        <w:rPr>
          <w:rFonts w:hint="eastAsia"/>
        </w:rPr>
        <w:t>GB 7718  食品安全国家标准  预包装食品标签通则</w:t>
      </w:r>
    </w:p>
    <w:p w:rsidR="00B72170" w:rsidRDefault="00B72170" w:rsidP="00B72170">
      <w:pPr>
        <w:pStyle w:val="afffffffffff4"/>
      </w:pPr>
      <w:r>
        <w:rPr>
          <w:rFonts w:hint="eastAsia"/>
        </w:rPr>
        <w:t>GB/T 17924  地理标志产品标准通用要求</w:t>
      </w:r>
    </w:p>
    <w:p w:rsidR="00B72170" w:rsidRDefault="00B72170" w:rsidP="00B72170">
      <w:pPr>
        <w:pStyle w:val="afffffffffff4"/>
      </w:pPr>
      <w:r>
        <w:rPr>
          <w:rFonts w:hint="eastAsia"/>
        </w:rPr>
        <w:t>GB/T 30642  食品抽样检验通用导则</w:t>
      </w:r>
    </w:p>
    <w:p w:rsidR="00AA6EC9" w:rsidRPr="008A57E6" w:rsidRDefault="00B72170" w:rsidP="00B72170">
      <w:pPr>
        <w:pStyle w:val="afffffffffff4"/>
      </w:pPr>
      <w:r>
        <w:rPr>
          <w:rFonts w:hint="eastAsia"/>
        </w:rPr>
        <w:t>JJF 1070  定量包装商品净含量计量检验规则</w:t>
      </w:r>
    </w:p>
    <w:p w:rsidR="00B265BC" w:rsidRPr="00E030F9" w:rsidRDefault="00FD59EB" w:rsidP="00FD59EB">
      <w:pPr>
        <w:pStyle w:val="affc"/>
        <w:spacing w:before="312" w:after="312"/>
      </w:pPr>
      <w:r>
        <w:rPr>
          <w:rFonts w:hint="eastAsia"/>
          <w:szCs w:val="21"/>
        </w:rPr>
        <w:t>术语和定义</w:t>
      </w:r>
    </w:p>
    <w:bookmarkStart w:id="37" w:name="_Toc26986532" w:displacedByCustomXml="next"/>
    <w:bookmarkEnd w:id="37" w:displacedByCustomXml="next"/>
    <w:sdt>
      <w:sdtPr>
        <w:id w:val="-1909835108"/>
        <w:placeholder>
          <w:docPart w:val="3C309B6F98054634B5FA85713741A01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B72170" w:rsidP="00BA263B">
          <w:pPr>
            <w:pStyle w:val="affff6"/>
            <w:ind w:firstLine="420"/>
          </w:pPr>
          <w:r>
            <w:t>下列术语和定义适用于本文件。</w:t>
          </w:r>
        </w:p>
      </w:sdtContent>
    </w:sdt>
    <w:p w:rsidR="00B72170" w:rsidRPr="00B72170" w:rsidRDefault="00B72170" w:rsidP="00B72170">
      <w:pPr>
        <w:pStyle w:val="affffffffffe"/>
        <w:ind w:left="420" w:hangingChars="200" w:hanging="420"/>
        <w:rPr>
          <w:rFonts w:ascii="黑体" w:eastAsia="黑体" w:hAnsi="黑体"/>
        </w:rPr>
      </w:pPr>
      <w:r w:rsidRPr="00B72170">
        <w:rPr>
          <w:rFonts w:ascii="黑体" w:eastAsia="黑体" w:hAnsi="黑体"/>
        </w:rPr>
        <w:br/>
      </w:r>
      <w:r w:rsidRPr="00B72170">
        <w:rPr>
          <w:rFonts w:ascii="黑体" w:eastAsia="黑体" w:hAnsi="黑体" w:hint="eastAsia"/>
        </w:rPr>
        <w:t>十万山牛大力  guanyang sweet potato flour</w:t>
      </w:r>
    </w:p>
    <w:p w:rsidR="00B72170" w:rsidRDefault="00B72170" w:rsidP="00B72170">
      <w:pPr>
        <w:pStyle w:val="afffffffffff4"/>
        <w:rPr>
          <w:color w:val="FF0000"/>
        </w:rPr>
      </w:pPr>
      <w:r>
        <w:rPr>
          <w:rFonts w:hint="eastAsia"/>
          <w:color w:val="000000"/>
        </w:rPr>
        <w:t>在第4章规定的范围内按5.2进行栽培，产品质量符合本文件要求的牛大力。</w:t>
      </w:r>
    </w:p>
    <w:p w:rsidR="00B72170" w:rsidRDefault="00B72170" w:rsidP="00B72170">
      <w:pPr>
        <w:pStyle w:val="affc"/>
        <w:spacing w:before="312" w:after="312"/>
      </w:pPr>
      <w:r>
        <w:rPr>
          <w:rFonts w:hint="eastAsia"/>
        </w:rPr>
        <w:t>保护范围</w:t>
      </w:r>
    </w:p>
    <w:p w:rsidR="00B72170" w:rsidRDefault="00791092" w:rsidP="00791092">
      <w:pPr>
        <w:pStyle w:val="afffffffffff4"/>
      </w:pPr>
      <w:r>
        <w:rPr>
          <w:rFonts w:hint="eastAsia"/>
        </w:rPr>
        <w:t>广西壮族自治区防城港市行政区域内上思县的南屏瑶族乡、平福乡、那琴乡、公正乡、思阳镇、在妙镇、叫安镇、华兰镇,东兴市的东兴镇、江平镇、马路镇，防城区的十万山瑶族乡、滩营乡、扶隆乡、大蕞镇、峒中镇、华石镇、那良镇、文昌街道(仅含佛堂村)珠河街道(仅含石岭村),港口区的光坡镇，</w:t>
      </w:r>
      <w:r w:rsidR="00B72170">
        <w:rPr>
          <w:rFonts w:hint="eastAsia"/>
        </w:rPr>
        <w:t>见附录A。</w:t>
      </w:r>
    </w:p>
    <w:p w:rsidR="00B72170" w:rsidRDefault="00B72170" w:rsidP="00B72170">
      <w:pPr>
        <w:pStyle w:val="afffffffffff4"/>
      </w:pPr>
    </w:p>
    <w:p w:rsidR="00B72170" w:rsidRDefault="00B72170" w:rsidP="00B72170">
      <w:pPr>
        <w:pStyle w:val="afffffffffff4"/>
      </w:pPr>
    </w:p>
    <w:p w:rsidR="00B72170" w:rsidRDefault="00B72170" w:rsidP="00B72170">
      <w:pPr>
        <w:pStyle w:val="afffffffffff4"/>
      </w:pPr>
    </w:p>
    <w:p w:rsidR="00B72170" w:rsidRDefault="00B72170" w:rsidP="00B72170">
      <w:pPr>
        <w:pStyle w:val="afffffffffff4"/>
      </w:pPr>
    </w:p>
    <w:p w:rsidR="00B72170" w:rsidRDefault="00B72170" w:rsidP="00B72170">
      <w:pPr>
        <w:pStyle w:val="affc"/>
        <w:spacing w:before="312" w:after="312"/>
      </w:pPr>
      <w:r>
        <w:rPr>
          <w:rFonts w:hint="eastAsia"/>
        </w:rPr>
        <w:t>要求</w:t>
      </w:r>
    </w:p>
    <w:p w:rsidR="00B72170" w:rsidRDefault="00B72170" w:rsidP="00B72170">
      <w:pPr>
        <w:pStyle w:val="affd"/>
        <w:spacing w:before="156" w:after="156"/>
      </w:pPr>
      <w:r>
        <w:rPr>
          <w:rFonts w:hint="eastAsia"/>
        </w:rPr>
        <w:t>产地环境</w:t>
      </w:r>
    </w:p>
    <w:p w:rsidR="00B72170" w:rsidRDefault="00B72170" w:rsidP="00B72170">
      <w:pPr>
        <w:pStyle w:val="afffffffffff4"/>
      </w:pPr>
      <w:r>
        <w:rPr>
          <w:rFonts w:hint="eastAsia"/>
        </w:rPr>
        <w:t>选择海拔100</w:t>
      </w:r>
      <w:r>
        <w:rPr>
          <w:rFonts w:hint="eastAsia"/>
          <w:vertAlign w:val="subscript"/>
        </w:rPr>
        <w:t xml:space="preserve"> </w:t>
      </w:r>
      <w:r>
        <w:rPr>
          <w:rFonts w:hint="eastAsia"/>
        </w:rPr>
        <w:t>m～500</w:t>
      </w:r>
      <w:r>
        <w:rPr>
          <w:rFonts w:hint="eastAsia"/>
          <w:vertAlign w:val="subscript"/>
        </w:rPr>
        <w:t xml:space="preserve"> </w:t>
      </w:r>
      <w:r>
        <w:rPr>
          <w:rFonts w:hint="eastAsia"/>
        </w:rPr>
        <w:t>m的平地、坡地、山地，排水良好，土层厚度≥30</w:t>
      </w:r>
      <w:r>
        <w:rPr>
          <w:rFonts w:hint="eastAsia"/>
          <w:vertAlign w:val="superscript"/>
        </w:rPr>
        <w:t xml:space="preserve"> </w:t>
      </w:r>
      <w:r>
        <w:rPr>
          <w:rFonts w:hint="eastAsia"/>
        </w:rPr>
        <w:t>cm，土壤类型为赤红和黄壤沙质土壤，pH值在5.0～6.5之间，有机质含量≥20</w:t>
      </w:r>
      <w:r>
        <w:rPr>
          <w:rFonts w:hint="eastAsia"/>
          <w:vertAlign w:val="subscript"/>
        </w:rPr>
        <w:t xml:space="preserve"> </w:t>
      </w:r>
      <w:r>
        <w:rPr>
          <w:rFonts w:hint="eastAsia"/>
        </w:rPr>
        <w:t>g/kg。</w:t>
      </w:r>
    </w:p>
    <w:p w:rsidR="00B72170" w:rsidRDefault="00B72170" w:rsidP="00B72170">
      <w:pPr>
        <w:pStyle w:val="affd"/>
        <w:spacing w:before="156" w:after="156"/>
      </w:pPr>
      <w:r>
        <w:rPr>
          <w:rFonts w:hint="eastAsia"/>
        </w:rPr>
        <w:t>栽培</w:t>
      </w:r>
    </w:p>
    <w:p w:rsidR="00B72170" w:rsidRDefault="00B72170" w:rsidP="00B72170">
      <w:pPr>
        <w:pStyle w:val="affe"/>
        <w:spacing w:before="156" w:after="156"/>
      </w:pPr>
      <w:r>
        <w:rPr>
          <w:rFonts w:hint="eastAsia"/>
        </w:rPr>
        <w:t>品种选择</w:t>
      </w:r>
    </w:p>
    <w:p w:rsidR="00B72170" w:rsidRDefault="00B72170" w:rsidP="00B72170">
      <w:pPr>
        <w:pStyle w:val="afffffffffff4"/>
      </w:pPr>
      <w:r>
        <w:rPr>
          <w:rFonts w:hint="eastAsia"/>
        </w:rPr>
        <w:t>选用抗病、优质、丰产、抗逆性强、商品性好、性状稳定的适合本地栽培的大叶、小叶品种。</w:t>
      </w:r>
    </w:p>
    <w:p w:rsidR="00B72170" w:rsidRDefault="00B72170" w:rsidP="00B72170">
      <w:pPr>
        <w:pStyle w:val="affe"/>
        <w:spacing w:before="156" w:after="156"/>
      </w:pPr>
      <w:r>
        <w:rPr>
          <w:rFonts w:hint="eastAsia"/>
        </w:rPr>
        <w:t>育苗</w:t>
      </w:r>
    </w:p>
    <w:p w:rsidR="00B72170" w:rsidRDefault="00B72170" w:rsidP="00B72170">
      <w:pPr>
        <w:pStyle w:val="afffffffffff4"/>
      </w:pPr>
      <w:r>
        <w:rPr>
          <w:rFonts w:hint="eastAsia"/>
        </w:rPr>
        <w:t>采用种子育苗、扦插育苗和组培育苗的方式，以种子育苗为主，宜每年3月至4月进行育苗。</w:t>
      </w:r>
    </w:p>
    <w:p w:rsidR="00B72170" w:rsidRDefault="00B72170" w:rsidP="00B72170">
      <w:pPr>
        <w:pStyle w:val="affe"/>
        <w:spacing w:before="156" w:after="156"/>
      </w:pPr>
      <w:r>
        <w:rPr>
          <w:rFonts w:hint="eastAsia"/>
        </w:rPr>
        <w:t>定植</w:t>
      </w:r>
    </w:p>
    <w:p w:rsidR="00B72170" w:rsidRDefault="00B72170" w:rsidP="00B72170">
      <w:pPr>
        <w:pStyle w:val="afff"/>
        <w:spacing w:before="156" w:after="156"/>
      </w:pPr>
      <w:r>
        <w:rPr>
          <w:rFonts w:hint="eastAsia"/>
        </w:rPr>
        <w:t>定植时间</w:t>
      </w:r>
    </w:p>
    <w:p w:rsidR="00B72170" w:rsidRDefault="00B72170" w:rsidP="00B72170">
      <w:pPr>
        <w:pStyle w:val="afffffffffff4"/>
      </w:pPr>
      <w:r>
        <w:rPr>
          <w:rFonts w:hint="eastAsia"/>
        </w:rPr>
        <w:t>在春秋季的早晚或阴雨天移栽定植。</w:t>
      </w:r>
    </w:p>
    <w:p w:rsidR="00B72170" w:rsidRDefault="00B72170" w:rsidP="00B72170">
      <w:pPr>
        <w:pStyle w:val="afff"/>
        <w:spacing w:before="156" w:after="156"/>
      </w:pPr>
      <w:r>
        <w:rPr>
          <w:rFonts w:hint="eastAsia"/>
        </w:rPr>
        <w:t>定植密度</w:t>
      </w:r>
    </w:p>
    <w:p w:rsidR="00B72170" w:rsidRDefault="00B72170" w:rsidP="00B72170">
      <w:pPr>
        <w:pStyle w:val="afffffffffff4"/>
      </w:pPr>
      <w:r>
        <w:rPr>
          <w:rFonts w:hint="eastAsia"/>
        </w:rPr>
        <w:t>500株/667m</w:t>
      </w:r>
      <w:r>
        <w:rPr>
          <w:rFonts w:hint="eastAsia"/>
          <w:vertAlign w:val="superscript"/>
        </w:rPr>
        <w:t>2</w:t>
      </w:r>
      <w:r>
        <w:rPr>
          <w:rFonts w:hint="eastAsia"/>
        </w:rPr>
        <w:t>～800株/667m</w:t>
      </w:r>
      <w:r>
        <w:rPr>
          <w:rFonts w:hint="eastAsia"/>
          <w:vertAlign w:val="superscript"/>
        </w:rPr>
        <w:t>2</w:t>
      </w:r>
      <w:r>
        <w:rPr>
          <w:rFonts w:hint="eastAsia"/>
        </w:rPr>
        <w:t>。</w:t>
      </w:r>
    </w:p>
    <w:p w:rsidR="00B72170" w:rsidRDefault="00B72170" w:rsidP="00B72170">
      <w:pPr>
        <w:pStyle w:val="afff"/>
        <w:spacing w:before="156" w:after="156"/>
      </w:pPr>
      <w:r>
        <w:rPr>
          <w:rFonts w:hint="eastAsia"/>
        </w:rPr>
        <w:t>定植深度</w:t>
      </w:r>
    </w:p>
    <w:p w:rsidR="00B72170" w:rsidRDefault="00B72170" w:rsidP="00B72170">
      <w:pPr>
        <w:pStyle w:val="afffffffffff4"/>
      </w:pPr>
      <w:r>
        <w:rPr>
          <w:rFonts w:hint="eastAsia"/>
        </w:rPr>
        <w:t>定植深度10</w:t>
      </w:r>
      <w:r>
        <w:rPr>
          <w:rFonts w:hint="eastAsia"/>
          <w:vertAlign w:val="superscript"/>
        </w:rPr>
        <w:t xml:space="preserve"> </w:t>
      </w:r>
      <w:r>
        <w:rPr>
          <w:rFonts w:hint="eastAsia"/>
        </w:rPr>
        <w:t>cm～15</w:t>
      </w:r>
      <w:r>
        <w:rPr>
          <w:rFonts w:hint="eastAsia"/>
          <w:vertAlign w:val="subscript"/>
        </w:rPr>
        <w:t xml:space="preserve"> </w:t>
      </w:r>
      <w:r>
        <w:rPr>
          <w:rFonts w:hint="eastAsia"/>
        </w:rPr>
        <w:t>cm。</w:t>
      </w:r>
    </w:p>
    <w:p w:rsidR="00B72170" w:rsidRDefault="00B72170" w:rsidP="00B72170">
      <w:pPr>
        <w:pStyle w:val="affe"/>
        <w:spacing w:before="156" w:after="156"/>
      </w:pPr>
      <w:r>
        <w:rPr>
          <w:rFonts w:hint="eastAsia"/>
        </w:rPr>
        <w:t>田间管理</w:t>
      </w:r>
    </w:p>
    <w:p w:rsidR="00B72170" w:rsidRDefault="00B72170" w:rsidP="00B72170">
      <w:pPr>
        <w:pStyle w:val="afff"/>
        <w:spacing w:before="156" w:after="156"/>
      </w:pPr>
      <w:r>
        <w:rPr>
          <w:rFonts w:hint="eastAsia"/>
        </w:rPr>
        <w:t>施肥</w:t>
      </w:r>
    </w:p>
    <w:p w:rsidR="00B72170" w:rsidRDefault="00B72170" w:rsidP="00B72170">
      <w:pPr>
        <w:pStyle w:val="afffffffffff4"/>
      </w:pPr>
      <w:r>
        <w:rPr>
          <w:rFonts w:hint="eastAsia"/>
        </w:rPr>
        <w:t>小苗期追施适量复合肥，以后以施磷钾肥为主。</w:t>
      </w:r>
    </w:p>
    <w:p w:rsidR="00B72170" w:rsidRDefault="00B72170" w:rsidP="00B72170">
      <w:pPr>
        <w:pStyle w:val="afff"/>
        <w:spacing w:before="156" w:after="156"/>
      </w:pPr>
      <w:r>
        <w:rPr>
          <w:rFonts w:hint="eastAsia"/>
        </w:rPr>
        <w:t>灌水</w:t>
      </w:r>
    </w:p>
    <w:p w:rsidR="00B72170" w:rsidRDefault="00B72170" w:rsidP="00B72170">
      <w:pPr>
        <w:pStyle w:val="afffffffffff4"/>
      </w:pPr>
      <w:r>
        <w:rPr>
          <w:rFonts w:hint="eastAsia"/>
        </w:rPr>
        <w:t>保持土壤湿润，遇干旱补充水分，遇到多雨天气，应及时排水，防积水。</w:t>
      </w:r>
    </w:p>
    <w:p w:rsidR="00B72170" w:rsidRDefault="00B72170" w:rsidP="00B72170">
      <w:pPr>
        <w:pStyle w:val="affe"/>
        <w:spacing w:before="156" w:after="156"/>
      </w:pPr>
      <w:r>
        <w:rPr>
          <w:rFonts w:hint="eastAsia"/>
        </w:rPr>
        <w:t>采收</w:t>
      </w:r>
    </w:p>
    <w:p w:rsidR="00B72170" w:rsidRDefault="00B72170" w:rsidP="00B72170">
      <w:pPr>
        <w:pStyle w:val="afffffffffff4"/>
      </w:pPr>
      <w:r>
        <w:rPr>
          <w:rFonts w:hint="eastAsia"/>
        </w:rPr>
        <w:t>采挖5年生以上植株，秋冬季采收。</w:t>
      </w:r>
    </w:p>
    <w:p w:rsidR="00B72170" w:rsidRDefault="00B72170" w:rsidP="00B72170">
      <w:pPr>
        <w:pStyle w:val="affd"/>
        <w:spacing w:before="156" w:after="156"/>
      </w:pPr>
      <w:r>
        <w:rPr>
          <w:rFonts w:hint="eastAsia"/>
        </w:rPr>
        <w:t>质量</w:t>
      </w:r>
    </w:p>
    <w:p w:rsidR="00B72170" w:rsidRDefault="00B72170" w:rsidP="00B72170">
      <w:pPr>
        <w:pStyle w:val="affe"/>
        <w:spacing w:before="156" w:after="156"/>
      </w:pPr>
      <w:r>
        <w:rPr>
          <w:rFonts w:hint="eastAsia"/>
        </w:rPr>
        <w:t>感官</w:t>
      </w:r>
    </w:p>
    <w:p w:rsidR="00B72170" w:rsidRDefault="00B72170" w:rsidP="00B72170">
      <w:pPr>
        <w:pStyle w:val="afffffffffff4"/>
      </w:pPr>
      <w:r>
        <w:rPr>
          <w:rFonts w:hint="eastAsia"/>
        </w:rPr>
        <w:t>应符合表1、表2的规定。</w:t>
      </w:r>
    </w:p>
    <w:p w:rsidR="00B72170" w:rsidRDefault="00B72170" w:rsidP="00B72170">
      <w:pPr>
        <w:pStyle w:val="afffffffffff4"/>
      </w:pPr>
    </w:p>
    <w:p w:rsidR="00B72170" w:rsidRDefault="00B72170" w:rsidP="00485C5A">
      <w:pPr>
        <w:pStyle w:val="afffffffffff4"/>
        <w:ind w:firstLineChars="0" w:firstLine="0"/>
      </w:pPr>
    </w:p>
    <w:p w:rsidR="00B72170" w:rsidRDefault="00B72170" w:rsidP="00B72170">
      <w:pPr>
        <w:pStyle w:val="aff2"/>
        <w:spacing w:before="156" w:after="156"/>
      </w:pPr>
      <w:r>
        <w:rPr>
          <w:rFonts w:hint="eastAsia"/>
        </w:rPr>
        <w:lastRenderedPageBreak/>
        <w:t>鲜薯（块根）感官要求</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2394"/>
        <w:gridCol w:w="2391"/>
        <w:gridCol w:w="2391"/>
        <w:gridCol w:w="2394"/>
      </w:tblGrid>
      <w:tr w:rsidR="00B72170" w:rsidTr="00B72170">
        <w:tc>
          <w:tcPr>
            <w:tcW w:w="1250" w:type="pct"/>
            <w:vMerge w:val="restart"/>
            <w:tcBorders>
              <w:top w:val="single" w:sz="8" w:space="0" w:color="auto"/>
              <w:left w:val="single" w:sz="8" w:space="0" w:color="auto"/>
              <w:bottom w:val="single" w:sz="4" w:space="0" w:color="auto"/>
              <w:right w:val="single" w:sz="4"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项目</w:t>
            </w:r>
          </w:p>
        </w:tc>
        <w:tc>
          <w:tcPr>
            <w:tcW w:w="3749" w:type="pct"/>
            <w:gridSpan w:val="3"/>
            <w:tcBorders>
              <w:top w:val="single" w:sz="8" w:space="0" w:color="auto"/>
              <w:left w:val="nil"/>
              <w:bottom w:val="single" w:sz="4" w:space="0" w:color="auto"/>
              <w:right w:val="single" w:sz="8"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要求</w:t>
            </w:r>
          </w:p>
        </w:tc>
      </w:tr>
      <w:tr w:rsidR="00B72170" w:rsidTr="00B72170">
        <w:tc>
          <w:tcPr>
            <w:tcW w:w="0" w:type="auto"/>
            <w:vMerge/>
            <w:tcBorders>
              <w:top w:val="single" w:sz="8" w:space="0" w:color="auto"/>
              <w:left w:val="single" w:sz="8" w:space="0" w:color="auto"/>
              <w:bottom w:val="single" w:sz="4" w:space="0" w:color="auto"/>
              <w:right w:val="single" w:sz="4" w:space="0" w:color="auto"/>
            </w:tcBorders>
            <w:vAlign w:val="center"/>
            <w:hideMark/>
          </w:tcPr>
          <w:p w:rsidR="00B72170" w:rsidRDefault="00B72170">
            <w:pPr>
              <w:widowControl/>
              <w:jc w:val="left"/>
              <w:rPr>
                <w:rFonts w:ascii="宋体" w:hAnsi="宋体"/>
                <w:kern w:val="0"/>
                <w:sz w:val="18"/>
                <w:szCs w:val="18"/>
              </w:rPr>
            </w:pPr>
          </w:p>
        </w:tc>
        <w:tc>
          <w:tcPr>
            <w:tcW w:w="1249" w:type="pct"/>
            <w:tcBorders>
              <w:top w:val="single" w:sz="4" w:space="0" w:color="auto"/>
              <w:left w:val="nil"/>
              <w:bottom w:val="single" w:sz="8" w:space="0" w:color="auto"/>
              <w:right w:val="single" w:sz="4"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优等品</w:t>
            </w:r>
          </w:p>
        </w:tc>
        <w:tc>
          <w:tcPr>
            <w:tcW w:w="1249" w:type="pct"/>
            <w:tcBorders>
              <w:top w:val="single" w:sz="4" w:space="0" w:color="auto"/>
              <w:left w:val="nil"/>
              <w:bottom w:val="single" w:sz="8" w:space="0" w:color="auto"/>
              <w:right w:val="single" w:sz="4"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一级品</w:t>
            </w:r>
          </w:p>
        </w:tc>
        <w:tc>
          <w:tcPr>
            <w:tcW w:w="1251" w:type="pct"/>
            <w:tcBorders>
              <w:top w:val="single" w:sz="4" w:space="0" w:color="auto"/>
              <w:left w:val="nil"/>
              <w:bottom w:val="single" w:sz="8" w:space="0" w:color="auto"/>
              <w:right w:val="single" w:sz="8"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合格品</w:t>
            </w:r>
          </w:p>
        </w:tc>
      </w:tr>
      <w:tr w:rsidR="00B72170" w:rsidTr="00B72170">
        <w:tc>
          <w:tcPr>
            <w:tcW w:w="1250" w:type="pct"/>
            <w:tcBorders>
              <w:top w:val="single" w:sz="8" w:space="0" w:color="auto"/>
              <w:left w:val="single" w:sz="8" w:space="0" w:color="auto"/>
              <w:bottom w:val="single" w:sz="4" w:space="0" w:color="auto"/>
              <w:right w:val="single" w:sz="4" w:space="0" w:color="000000"/>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外观</w:t>
            </w:r>
          </w:p>
        </w:tc>
        <w:tc>
          <w:tcPr>
            <w:tcW w:w="3749" w:type="pct"/>
            <w:gridSpan w:val="3"/>
            <w:tcBorders>
              <w:top w:val="single" w:sz="8" w:space="0" w:color="auto"/>
              <w:left w:val="single" w:sz="4" w:space="0" w:color="000000"/>
              <w:bottom w:val="single" w:sz="4" w:space="0" w:color="auto"/>
              <w:right w:val="single" w:sz="8"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肠状或纺锤状；根皮土黄色或棕黄色，稍粗糙；横切面皮部近白色，内侧具不明显棕色环纹，中间部分近白色</w:t>
            </w:r>
          </w:p>
        </w:tc>
      </w:tr>
      <w:tr w:rsidR="00B72170" w:rsidTr="00B72170">
        <w:tc>
          <w:tcPr>
            <w:tcW w:w="1250" w:type="pct"/>
            <w:tcBorders>
              <w:top w:val="single" w:sz="4" w:space="0" w:color="auto"/>
              <w:left w:val="single" w:sz="8" w:space="0" w:color="auto"/>
              <w:bottom w:val="single" w:sz="4" w:space="0" w:color="auto"/>
              <w:right w:val="single" w:sz="4" w:space="0" w:color="000000"/>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规格尺寸</w:t>
            </w:r>
          </w:p>
        </w:tc>
        <w:tc>
          <w:tcPr>
            <w:tcW w:w="1249" w:type="pct"/>
            <w:tcBorders>
              <w:top w:val="single" w:sz="4" w:space="0" w:color="auto"/>
              <w:left w:val="single" w:sz="4" w:space="0" w:color="000000"/>
              <w:bottom w:val="single" w:sz="4" w:space="0" w:color="auto"/>
              <w:right w:val="single" w:sz="4" w:space="0" w:color="000000"/>
            </w:tcBorders>
            <w:vAlign w:val="center"/>
            <w:hideMark/>
          </w:tcPr>
          <w:p w:rsidR="00B72170" w:rsidRDefault="00B72170" w:rsidP="00B07251">
            <w:pPr>
              <w:widowControl/>
              <w:spacing w:after="150" w:line="420" w:lineRule="atLeast"/>
              <w:jc w:val="left"/>
              <w:rPr>
                <w:rFonts w:ascii="宋体" w:hAnsi="宋体"/>
                <w:sz w:val="18"/>
                <w:szCs w:val="18"/>
              </w:rPr>
            </w:pPr>
            <w:r>
              <w:rPr>
                <w:rFonts w:ascii="宋体" w:hAnsi="宋体" w:hint="eastAsia"/>
                <w:kern w:val="0"/>
                <w:sz w:val="18"/>
                <w:szCs w:val="18"/>
              </w:rPr>
              <w:t>最粗处直径＞3</w:t>
            </w:r>
            <w:r w:rsidR="00B07251">
              <w:rPr>
                <w:rFonts w:ascii="宋体" w:hAnsi="宋体"/>
                <w:kern w:val="0"/>
                <w:sz w:val="18"/>
                <w:szCs w:val="18"/>
                <w:vertAlign w:val="superscript"/>
              </w:rPr>
              <w:t xml:space="preserve"> </w:t>
            </w:r>
            <w:r>
              <w:rPr>
                <w:rFonts w:ascii="宋体" w:hAnsi="宋体" w:hint="eastAsia"/>
                <w:kern w:val="0"/>
                <w:sz w:val="18"/>
                <w:szCs w:val="18"/>
              </w:rPr>
              <w:t>m，长＞25</w:t>
            </w:r>
            <w:r w:rsidR="00B07251">
              <w:rPr>
                <w:rFonts w:ascii="宋体" w:hAnsi="宋体"/>
                <w:kern w:val="0"/>
                <w:sz w:val="18"/>
                <w:szCs w:val="18"/>
                <w:vertAlign w:val="subscript"/>
              </w:rPr>
              <w:t xml:space="preserve"> </w:t>
            </w:r>
            <w:r>
              <w:rPr>
                <w:rFonts w:ascii="宋体" w:hAnsi="宋体" w:hint="eastAsia"/>
                <w:kern w:val="0"/>
                <w:sz w:val="18"/>
                <w:szCs w:val="18"/>
              </w:rPr>
              <w:t>m。</w:t>
            </w:r>
          </w:p>
        </w:tc>
        <w:tc>
          <w:tcPr>
            <w:tcW w:w="1249" w:type="pct"/>
            <w:tcBorders>
              <w:top w:val="single" w:sz="4" w:space="0" w:color="auto"/>
              <w:left w:val="single" w:sz="4" w:space="0" w:color="000000"/>
              <w:bottom w:val="single" w:sz="4" w:space="0" w:color="auto"/>
              <w:right w:val="single" w:sz="4" w:space="0" w:color="000000"/>
            </w:tcBorders>
            <w:vAlign w:val="center"/>
            <w:hideMark/>
          </w:tcPr>
          <w:p w:rsidR="00B72170" w:rsidRDefault="00B72170" w:rsidP="00B07251">
            <w:pPr>
              <w:widowControl/>
              <w:spacing w:after="150" w:line="420" w:lineRule="atLeast"/>
              <w:jc w:val="left"/>
              <w:rPr>
                <w:rFonts w:ascii="宋体" w:hAnsi="宋体"/>
                <w:sz w:val="18"/>
                <w:szCs w:val="18"/>
              </w:rPr>
            </w:pPr>
            <w:r>
              <w:rPr>
                <w:rFonts w:ascii="宋体" w:hAnsi="宋体" w:hint="eastAsia"/>
                <w:kern w:val="0"/>
                <w:sz w:val="18"/>
                <w:szCs w:val="18"/>
              </w:rPr>
              <w:t>最粗处直径1.5</w:t>
            </w:r>
            <w:r w:rsidR="00B07251">
              <w:rPr>
                <w:rFonts w:ascii="宋体" w:hAnsi="宋体"/>
                <w:kern w:val="0"/>
                <w:sz w:val="18"/>
                <w:szCs w:val="18"/>
                <w:vertAlign w:val="superscript"/>
              </w:rPr>
              <w:t xml:space="preserve"> </w:t>
            </w:r>
            <w:r>
              <w:rPr>
                <w:rFonts w:ascii="宋体" w:hAnsi="宋体" w:hint="eastAsia"/>
                <w:kern w:val="0"/>
                <w:sz w:val="18"/>
                <w:szCs w:val="18"/>
              </w:rPr>
              <w:t>m～3</w:t>
            </w:r>
            <w:r w:rsidR="00B07251">
              <w:rPr>
                <w:rFonts w:ascii="宋体" w:hAnsi="宋体"/>
                <w:kern w:val="0"/>
                <w:sz w:val="18"/>
                <w:szCs w:val="18"/>
                <w:vertAlign w:val="subscript"/>
              </w:rPr>
              <w:t xml:space="preserve"> </w:t>
            </w:r>
            <w:r>
              <w:rPr>
                <w:rFonts w:ascii="宋体" w:hAnsi="宋体" w:hint="eastAsia"/>
                <w:kern w:val="0"/>
                <w:sz w:val="18"/>
                <w:szCs w:val="18"/>
              </w:rPr>
              <w:t>m，长15</w:t>
            </w:r>
            <w:r w:rsidR="00B07251">
              <w:rPr>
                <w:rFonts w:ascii="宋体" w:hAnsi="宋体"/>
                <w:kern w:val="0"/>
                <w:sz w:val="18"/>
                <w:szCs w:val="18"/>
                <w:vertAlign w:val="superscript"/>
              </w:rPr>
              <w:t xml:space="preserve"> </w:t>
            </w:r>
            <w:r>
              <w:rPr>
                <w:rFonts w:ascii="宋体" w:hAnsi="宋体" w:hint="eastAsia"/>
                <w:kern w:val="0"/>
                <w:sz w:val="18"/>
                <w:szCs w:val="18"/>
              </w:rPr>
              <w:t>m～25</w:t>
            </w:r>
            <w:r w:rsidR="00B07251">
              <w:rPr>
                <w:rFonts w:ascii="宋体" w:hAnsi="宋体"/>
                <w:kern w:val="0"/>
                <w:sz w:val="18"/>
                <w:szCs w:val="18"/>
                <w:vertAlign w:val="superscript"/>
              </w:rPr>
              <w:t xml:space="preserve"> </w:t>
            </w:r>
            <w:r>
              <w:rPr>
                <w:rFonts w:ascii="宋体" w:hAnsi="宋体" w:hint="eastAsia"/>
                <w:kern w:val="0"/>
                <w:sz w:val="18"/>
                <w:szCs w:val="18"/>
              </w:rPr>
              <w:t>m。</w:t>
            </w:r>
          </w:p>
        </w:tc>
        <w:tc>
          <w:tcPr>
            <w:tcW w:w="1251" w:type="pct"/>
            <w:tcBorders>
              <w:top w:val="single" w:sz="4" w:space="0" w:color="auto"/>
              <w:left w:val="single" w:sz="4" w:space="0" w:color="000000"/>
              <w:bottom w:val="single" w:sz="4" w:space="0" w:color="auto"/>
              <w:right w:val="single" w:sz="8" w:space="0" w:color="auto"/>
            </w:tcBorders>
            <w:vAlign w:val="center"/>
            <w:hideMark/>
          </w:tcPr>
          <w:p w:rsidR="00B72170" w:rsidRDefault="00B72170" w:rsidP="00B07251">
            <w:pPr>
              <w:widowControl/>
              <w:spacing w:after="150" w:line="420" w:lineRule="atLeast"/>
              <w:jc w:val="left"/>
              <w:rPr>
                <w:rFonts w:ascii="宋体" w:hAnsi="宋体"/>
                <w:sz w:val="18"/>
                <w:szCs w:val="18"/>
              </w:rPr>
            </w:pPr>
            <w:r>
              <w:rPr>
                <w:rFonts w:ascii="宋体" w:hAnsi="宋体" w:hint="eastAsia"/>
                <w:kern w:val="0"/>
                <w:sz w:val="18"/>
                <w:szCs w:val="18"/>
              </w:rPr>
              <w:t>最粗处直径＜1.5</w:t>
            </w:r>
            <w:r w:rsidR="00B07251">
              <w:rPr>
                <w:rFonts w:ascii="宋体" w:hAnsi="宋体"/>
                <w:kern w:val="0"/>
                <w:sz w:val="18"/>
                <w:szCs w:val="18"/>
                <w:vertAlign w:val="superscript"/>
              </w:rPr>
              <w:t xml:space="preserve"> </w:t>
            </w:r>
            <w:r>
              <w:rPr>
                <w:rFonts w:ascii="宋体" w:hAnsi="宋体" w:hint="eastAsia"/>
                <w:kern w:val="0"/>
                <w:sz w:val="18"/>
                <w:szCs w:val="18"/>
              </w:rPr>
              <w:t>m，长＜15</w:t>
            </w:r>
            <w:r w:rsidR="00B07251">
              <w:rPr>
                <w:rFonts w:ascii="宋体" w:hAnsi="宋体"/>
                <w:kern w:val="0"/>
                <w:sz w:val="18"/>
                <w:szCs w:val="18"/>
                <w:vertAlign w:val="subscript"/>
              </w:rPr>
              <w:t xml:space="preserve"> </w:t>
            </w:r>
            <w:r>
              <w:rPr>
                <w:rFonts w:ascii="宋体" w:hAnsi="宋体" w:hint="eastAsia"/>
                <w:kern w:val="0"/>
                <w:sz w:val="18"/>
                <w:szCs w:val="18"/>
              </w:rPr>
              <w:t>m。</w:t>
            </w:r>
          </w:p>
        </w:tc>
      </w:tr>
      <w:tr w:rsidR="00B72170" w:rsidTr="00B72170">
        <w:tc>
          <w:tcPr>
            <w:tcW w:w="1250" w:type="pct"/>
            <w:tcBorders>
              <w:top w:val="single" w:sz="4" w:space="0" w:color="auto"/>
              <w:left w:val="single" w:sz="8" w:space="0" w:color="auto"/>
              <w:bottom w:val="single" w:sz="8" w:space="0" w:color="auto"/>
              <w:right w:val="single" w:sz="4" w:space="0" w:color="000000"/>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滋味</w:t>
            </w:r>
          </w:p>
        </w:tc>
        <w:tc>
          <w:tcPr>
            <w:tcW w:w="3749" w:type="pct"/>
            <w:gridSpan w:val="3"/>
            <w:tcBorders>
              <w:top w:val="single" w:sz="4" w:space="0" w:color="auto"/>
              <w:left w:val="single" w:sz="4" w:space="0" w:color="000000"/>
              <w:bottom w:val="single" w:sz="8" w:space="0" w:color="auto"/>
              <w:right w:val="single" w:sz="8"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味微甜</w:t>
            </w:r>
          </w:p>
        </w:tc>
      </w:tr>
    </w:tbl>
    <w:p w:rsidR="00B72170" w:rsidRDefault="00B72170" w:rsidP="00B72170">
      <w:pPr>
        <w:pStyle w:val="aff2"/>
        <w:spacing w:before="156" w:after="156"/>
        <w:rPr>
          <w:rFonts w:hAnsi="黑体" w:cs="宋体"/>
          <w:szCs w:val="21"/>
        </w:rPr>
      </w:pPr>
      <w:r>
        <w:rPr>
          <w:rFonts w:hint="eastAsia"/>
        </w:rPr>
        <w:t>干薯（块根）感官要求</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2394"/>
        <w:gridCol w:w="2391"/>
        <w:gridCol w:w="2391"/>
        <w:gridCol w:w="2394"/>
      </w:tblGrid>
      <w:tr w:rsidR="00B72170" w:rsidTr="00B72170">
        <w:tc>
          <w:tcPr>
            <w:tcW w:w="1250" w:type="pct"/>
            <w:vMerge w:val="restart"/>
            <w:tcBorders>
              <w:top w:val="single" w:sz="8" w:space="0" w:color="auto"/>
              <w:left w:val="single" w:sz="8" w:space="0" w:color="auto"/>
              <w:bottom w:val="single" w:sz="4" w:space="0" w:color="auto"/>
              <w:right w:val="single" w:sz="4"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项目</w:t>
            </w:r>
          </w:p>
        </w:tc>
        <w:tc>
          <w:tcPr>
            <w:tcW w:w="3749" w:type="pct"/>
            <w:gridSpan w:val="3"/>
            <w:tcBorders>
              <w:top w:val="single" w:sz="8" w:space="0" w:color="auto"/>
              <w:left w:val="nil"/>
              <w:bottom w:val="single" w:sz="4" w:space="0" w:color="auto"/>
              <w:right w:val="single" w:sz="8"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要求</w:t>
            </w:r>
          </w:p>
        </w:tc>
      </w:tr>
      <w:tr w:rsidR="00B72170" w:rsidTr="00B72170">
        <w:trPr>
          <w:trHeight w:val="339"/>
        </w:trPr>
        <w:tc>
          <w:tcPr>
            <w:tcW w:w="0" w:type="auto"/>
            <w:vMerge/>
            <w:tcBorders>
              <w:top w:val="single" w:sz="8" w:space="0" w:color="auto"/>
              <w:left w:val="single" w:sz="8" w:space="0" w:color="auto"/>
              <w:bottom w:val="single" w:sz="4" w:space="0" w:color="auto"/>
              <w:right w:val="single" w:sz="4" w:space="0" w:color="auto"/>
            </w:tcBorders>
            <w:vAlign w:val="center"/>
            <w:hideMark/>
          </w:tcPr>
          <w:p w:rsidR="00B72170" w:rsidRDefault="00B72170">
            <w:pPr>
              <w:widowControl/>
              <w:jc w:val="left"/>
              <w:rPr>
                <w:rFonts w:ascii="宋体" w:hAnsi="宋体"/>
                <w:kern w:val="0"/>
                <w:sz w:val="18"/>
                <w:szCs w:val="18"/>
              </w:rPr>
            </w:pPr>
          </w:p>
        </w:tc>
        <w:tc>
          <w:tcPr>
            <w:tcW w:w="1249" w:type="pct"/>
            <w:tcBorders>
              <w:top w:val="single" w:sz="4" w:space="0" w:color="auto"/>
              <w:left w:val="nil"/>
              <w:bottom w:val="single" w:sz="8" w:space="0" w:color="auto"/>
              <w:right w:val="single" w:sz="4"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优级品</w:t>
            </w:r>
          </w:p>
        </w:tc>
        <w:tc>
          <w:tcPr>
            <w:tcW w:w="1249" w:type="pct"/>
            <w:tcBorders>
              <w:top w:val="single" w:sz="4" w:space="0" w:color="auto"/>
              <w:left w:val="nil"/>
              <w:bottom w:val="single" w:sz="8" w:space="0" w:color="auto"/>
              <w:right w:val="single" w:sz="4"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一级品</w:t>
            </w:r>
          </w:p>
        </w:tc>
        <w:tc>
          <w:tcPr>
            <w:tcW w:w="1251" w:type="pct"/>
            <w:tcBorders>
              <w:top w:val="single" w:sz="4" w:space="0" w:color="auto"/>
              <w:left w:val="nil"/>
              <w:bottom w:val="single" w:sz="8" w:space="0" w:color="auto"/>
              <w:right w:val="single" w:sz="8"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合格品</w:t>
            </w:r>
          </w:p>
        </w:tc>
      </w:tr>
      <w:tr w:rsidR="00B72170" w:rsidTr="00B72170">
        <w:tc>
          <w:tcPr>
            <w:tcW w:w="1250" w:type="pct"/>
            <w:tcBorders>
              <w:top w:val="single" w:sz="8" w:space="0" w:color="auto"/>
              <w:left w:val="single" w:sz="8" w:space="0" w:color="auto"/>
              <w:bottom w:val="single" w:sz="4" w:space="0" w:color="auto"/>
              <w:right w:val="single" w:sz="4" w:space="0" w:color="000000"/>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外观</w:t>
            </w:r>
          </w:p>
        </w:tc>
        <w:tc>
          <w:tcPr>
            <w:tcW w:w="3749" w:type="pct"/>
            <w:gridSpan w:val="3"/>
            <w:tcBorders>
              <w:top w:val="single" w:sz="8" w:space="0" w:color="auto"/>
              <w:left w:val="single" w:sz="4" w:space="0" w:color="000000"/>
              <w:bottom w:val="single" w:sz="4" w:space="0" w:color="auto"/>
              <w:right w:val="single" w:sz="8"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肠状或纺锤状；根皮深黄色，表皮粗糙；横切面有环纹，中间部分黄白色</w:t>
            </w:r>
          </w:p>
        </w:tc>
      </w:tr>
      <w:tr w:rsidR="00B72170" w:rsidTr="00B72170">
        <w:tc>
          <w:tcPr>
            <w:tcW w:w="1250" w:type="pct"/>
            <w:tcBorders>
              <w:top w:val="single" w:sz="4" w:space="0" w:color="auto"/>
              <w:left w:val="single" w:sz="8" w:space="0" w:color="auto"/>
              <w:bottom w:val="single" w:sz="4" w:space="0" w:color="auto"/>
              <w:right w:val="single" w:sz="4" w:space="0" w:color="000000"/>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规格尺寸</w:t>
            </w:r>
          </w:p>
        </w:tc>
        <w:tc>
          <w:tcPr>
            <w:tcW w:w="1249" w:type="pct"/>
            <w:tcBorders>
              <w:top w:val="single" w:sz="4" w:space="0" w:color="auto"/>
              <w:left w:val="single" w:sz="4" w:space="0" w:color="000000"/>
              <w:bottom w:val="single" w:sz="4" w:space="0" w:color="auto"/>
              <w:right w:val="single" w:sz="4" w:space="0" w:color="000000"/>
            </w:tcBorders>
            <w:vAlign w:val="center"/>
            <w:hideMark/>
          </w:tcPr>
          <w:p w:rsidR="00B72170" w:rsidRDefault="00B72170" w:rsidP="00B07251">
            <w:pPr>
              <w:widowControl/>
              <w:spacing w:after="150" w:line="420" w:lineRule="atLeast"/>
              <w:jc w:val="left"/>
              <w:rPr>
                <w:rFonts w:ascii="宋体" w:hAnsi="宋体"/>
                <w:sz w:val="18"/>
                <w:szCs w:val="18"/>
              </w:rPr>
            </w:pPr>
            <w:r>
              <w:rPr>
                <w:rFonts w:ascii="宋体" w:hAnsi="宋体" w:hint="eastAsia"/>
                <w:kern w:val="0"/>
                <w:sz w:val="18"/>
                <w:szCs w:val="18"/>
              </w:rPr>
              <w:t>最粗处直径＞2.8</w:t>
            </w:r>
            <w:r w:rsidR="00B07251">
              <w:rPr>
                <w:rFonts w:ascii="宋体" w:hAnsi="宋体"/>
                <w:kern w:val="0"/>
                <w:sz w:val="18"/>
                <w:szCs w:val="18"/>
                <w:vertAlign w:val="superscript"/>
              </w:rPr>
              <w:t xml:space="preserve"> </w:t>
            </w:r>
            <w:r>
              <w:rPr>
                <w:rFonts w:ascii="宋体" w:hAnsi="宋体" w:hint="eastAsia"/>
                <w:kern w:val="0"/>
                <w:sz w:val="18"/>
                <w:szCs w:val="18"/>
              </w:rPr>
              <w:t>m，长＞23</w:t>
            </w:r>
            <w:r w:rsidR="00B07251">
              <w:rPr>
                <w:rFonts w:ascii="宋体" w:hAnsi="宋体"/>
                <w:kern w:val="0"/>
                <w:sz w:val="18"/>
                <w:szCs w:val="18"/>
                <w:vertAlign w:val="subscript"/>
              </w:rPr>
              <w:t xml:space="preserve"> </w:t>
            </w:r>
            <w:r>
              <w:rPr>
                <w:rFonts w:ascii="宋体" w:hAnsi="宋体" w:hint="eastAsia"/>
                <w:kern w:val="0"/>
                <w:sz w:val="18"/>
                <w:szCs w:val="18"/>
              </w:rPr>
              <w:t>m。</w:t>
            </w:r>
          </w:p>
        </w:tc>
        <w:tc>
          <w:tcPr>
            <w:tcW w:w="1249" w:type="pct"/>
            <w:tcBorders>
              <w:top w:val="single" w:sz="4" w:space="0" w:color="auto"/>
              <w:left w:val="single" w:sz="4" w:space="0" w:color="000000"/>
              <w:bottom w:val="single" w:sz="4" w:space="0" w:color="auto"/>
              <w:right w:val="single" w:sz="4" w:space="0" w:color="000000"/>
            </w:tcBorders>
            <w:vAlign w:val="center"/>
            <w:hideMark/>
          </w:tcPr>
          <w:p w:rsidR="00B72170" w:rsidRDefault="00B72170" w:rsidP="00B07251">
            <w:pPr>
              <w:widowControl/>
              <w:spacing w:after="150" w:line="420" w:lineRule="atLeast"/>
              <w:jc w:val="left"/>
              <w:rPr>
                <w:rFonts w:ascii="宋体" w:hAnsi="宋体"/>
                <w:sz w:val="18"/>
                <w:szCs w:val="18"/>
              </w:rPr>
            </w:pPr>
            <w:r>
              <w:rPr>
                <w:rFonts w:ascii="宋体" w:hAnsi="宋体" w:hint="eastAsia"/>
                <w:kern w:val="0"/>
                <w:sz w:val="18"/>
                <w:szCs w:val="18"/>
              </w:rPr>
              <w:t>最粗处直径1.4</w:t>
            </w:r>
            <w:r w:rsidR="00B07251">
              <w:rPr>
                <w:rFonts w:ascii="宋体" w:hAnsi="宋体"/>
                <w:kern w:val="0"/>
                <w:sz w:val="18"/>
                <w:szCs w:val="18"/>
                <w:vertAlign w:val="subscript"/>
              </w:rPr>
              <w:t xml:space="preserve"> </w:t>
            </w:r>
            <w:r>
              <w:rPr>
                <w:rFonts w:ascii="宋体" w:hAnsi="宋体" w:hint="eastAsia"/>
                <w:kern w:val="0"/>
                <w:sz w:val="18"/>
                <w:szCs w:val="18"/>
              </w:rPr>
              <w:t>m～2.8</w:t>
            </w:r>
            <w:r w:rsidR="00B07251">
              <w:rPr>
                <w:rFonts w:ascii="宋体" w:hAnsi="宋体"/>
                <w:kern w:val="0"/>
                <w:sz w:val="18"/>
                <w:szCs w:val="18"/>
              </w:rPr>
              <w:t xml:space="preserve"> </w:t>
            </w:r>
            <w:r>
              <w:rPr>
                <w:rFonts w:ascii="宋体" w:hAnsi="宋体" w:hint="eastAsia"/>
                <w:kern w:val="0"/>
                <w:sz w:val="18"/>
                <w:szCs w:val="18"/>
              </w:rPr>
              <w:t>m，长14</w:t>
            </w:r>
            <w:r w:rsidR="00B07251">
              <w:rPr>
                <w:rFonts w:ascii="宋体" w:hAnsi="宋体"/>
                <w:kern w:val="0"/>
                <w:sz w:val="18"/>
                <w:szCs w:val="18"/>
                <w:vertAlign w:val="superscript"/>
              </w:rPr>
              <w:t xml:space="preserve"> </w:t>
            </w:r>
            <w:r>
              <w:rPr>
                <w:rFonts w:ascii="宋体" w:hAnsi="宋体" w:hint="eastAsia"/>
                <w:kern w:val="0"/>
                <w:sz w:val="18"/>
                <w:szCs w:val="18"/>
              </w:rPr>
              <w:t>m～23</w:t>
            </w:r>
            <w:r w:rsidR="00B07251">
              <w:rPr>
                <w:rFonts w:ascii="宋体" w:hAnsi="宋体"/>
                <w:kern w:val="0"/>
                <w:sz w:val="18"/>
                <w:szCs w:val="18"/>
                <w:vertAlign w:val="superscript"/>
              </w:rPr>
              <w:t xml:space="preserve"> </w:t>
            </w:r>
            <w:r>
              <w:rPr>
                <w:rFonts w:ascii="宋体" w:hAnsi="宋体" w:hint="eastAsia"/>
                <w:kern w:val="0"/>
                <w:sz w:val="18"/>
                <w:szCs w:val="18"/>
              </w:rPr>
              <w:t>m。</w:t>
            </w:r>
          </w:p>
        </w:tc>
        <w:tc>
          <w:tcPr>
            <w:tcW w:w="1251" w:type="pct"/>
            <w:tcBorders>
              <w:top w:val="single" w:sz="4" w:space="0" w:color="auto"/>
              <w:left w:val="single" w:sz="4" w:space="0" w:color="000000"/>
              <w:bottom w:val="single" w:sz="4" w:space="0" w:color="auto"/>
              <w:right w:val="single" w:sz="8" w:space="0" w:color="auto"/>
            </w:tcBorders>
            <w:vAlign w:val="center"/>
            <w:hideMark/>
          </w:tcPr>
          <w:p w:rsidR="00B72170" w:rsidRDefault="00B72170" w:rsidP="00B07251">
            <w:pPr>
              <w:widowControl/>
              <w:spacing w:after="150" w:line="420" w:lineRule="atLeast"/>
              <w:jc w:val="left"/>
              <w:rPr>
                <w:rFonts w:ascii="宋体" w:hAnsi="宋体"/>
                <w:sz w:val="18"/>
                <w:szCs w:val="18"/>
              </w:rPr>
            </w:pPr>
            <w:r>
              <w:rPr>
                <w:rFonts w:ascii="宋体" w:hAnsi="宋体" w:hint="eastAsia"/>
                <w:kern w:val="0"/>
                <w:sz w:val="18"/>
                <w:szCs w:val="18"/>
              </w:rPr>
              <w:t>最粗处直径＜1.4</w:t>
            </w:r>
            <w:r w:rsidR="00B07251">
              <w:rPr>
                <w:rFonts w:ascii="宋体" w:hAnsi="宋体"/>
                <w:kern w:val="0"/>
                <w:sz w:val="18"/>
                <w:szCs w:val="18"/>
                <w:vertAlign w:val="superscript"/>
              </w:rPr>
              <w:t xml:space="preserve"> </w:t>
            </w:r>
            <w:r>
              <w:rPr>
                <w:rFonts w:ascii="宋体" w:hAnsi="宋体" w:hint="eastAsia"/>
                <w:kern w:val="0"/>
                <w:sz w:val="18"/>
                <w:szCs w:val="18"/>
              </w:rPr>
              <w:t>m，长＜14</w:t>
            </w:r>
            <w:r w:rsidR="00B07251">
              <w:rPr>
                <w:rFonts w:ascii="宋体" w:hAnsi="宋体"/>
                <w:kern w:val="0"/>
                <w:sz w:val="18"/>
                <w:szCs w:val="18"/>
                <w:vertAlign w:val="subscript"/>
              </w:rPr>
              <w:t xml:space="preserve"> </w:t>
            </w:r>
            <w:r>
              <w:rPr>
                <w:rFonts w:ascii="宋体" w:hAnsi="宋体" w:hint="eastAsia"/>
                <w:kern w:val="0"/>
                <w:sz w:val="18"/>
                <w:szCs w:val="18"/>
              </w:rPr>
              <w:t>m。</w:t>
            </w:r>
          </w:p>
        </w:tc>
      </w:tr>
      <w:tr w:rsidR="00B72170" w:rsidTr="00B72170">
        <w:tc>
          <w:tcPr>
            <w:tcW w:w="1250" w:type="pct"/>
            <w:tcBorders>
              <w:top w:val="single" w:sz="4" w:space="0" w:color="auto"/>
              <w:left w:val="single" w:sz="8" w:space="0" w:color="auto"/>
              <w:bottom w:val="single" w:sz="8" w:space="0" w:color="auto"/>
              <w:right w:val="single" w:sz="4" w:space="0" w:color="000000"/>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滋味</w:t>
            </w:r>
          </w:p>
        </w:tc>
        <w:tc>
          <w:tcPr>
            <w:tcW w:w="3749" w:type="pct"/>
            <w:gridSpan w:val="3"/>
            <w:tcBorders>
              <w:top w:val="single" w:sz="4" w:space="0" w:color="auto"/>
              <w:left w:val="single" w:sz="4" w:space="0" w:color="000000"/>
              <w:bottom w:val="single" w:sz="8" w:space="0" w:color="auto"/>
              <w:right w:val="single" w:sz="8"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味微甜</w:t>
            </w:r>
          </w:p>
        </w:tc>
      </w:tr>
    </w:tbl>
    <w:p w:rsidR="00B72170" w:rsidRDefault="00B72170" w:rsidP="00B72170">
      <w:pPr>
        <w:pStyle w:val="affe"/>
        <w:spacing w:before="156" w:after="156"/>
        <w:rPr>
          <w:rFonts w:hAnsi="黑体" w:cs="宋体"/>
          <w:szCs w:val="21"/>
        </w:rPr>
      </w:pPr>
      <w:r>
        <w:rPr>
          <w:rFonts w:hint="eastAsia"/>
        </w:rPr>
        <w:t>理化指标</w:t>
      </w:r>
    </w:p>
    <w:p w:rsidR="00B72170" w:rsidRDefault="00B72170" w:rsidP="00B72170">
      <w:pPr>
        <w:pStyle w:val="afffffffffff4"/>
      </w:pPr>
      <w:r>
        <w:rPr>
          <w:rFonts w:hint="eastAsia"/>
        </w:rPr>
        <w:t>应符合表3的规定。</w:t>
      </w:r>
    </w:p>
    <w:p w:rsidR="00B72170" w:rsidRDefault="00B72170" w:rsidP="00B72170">
      <w:pPr>
        <w:pStyle w:val="aff2"/>
        <w:spacing w:before="156" w:after="156"/>
      </w:pPr>
      <w:r>
        <w:rPr>
          <w:rFonts w:hint="eastAsia"/>
        </w:rPr>
        <w:t xml:space="preserve"> 理化指标</w:t>
      </w:r>
    </w:p>
    <w:tbl>
      <w:tblPr>
        <w:tblW w:w="0" w:type="auto"/>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4785"/>
        <w:gridCol w:w="4785"/>
      </w:tblGrid>
      <w:tr w:rsidR="00B72170" w:rsidTr="00B72170">
        <w:tc>
          <w:tcPr>
            <w:tcW w:w="4785" w:type="dxa"/>
            <w:tcBorders>
              <w:top w:val="single" w:sz="8" w:space="0" w:color="auto"/>
              <w:left w:val="single" w:sz="8" w:space="0" w:color="auto"/>
              <w:bottom w:val="single" w:sz="8" w:space="0" w:color="auto"/>
              <w:right w:val="single" w:sz="4" w:space="0" w:color="000000"/>
            </w:tcBorders>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项目</w:t>
            </w:r>
          </w:p>
        </w:tc>
        <w:tc>
          <w:tcPr>
            <w:tcW w:w="4785" w:type="dxa"/>
            <w:tcBorders>
              <w:top w:val="single" w:sz="8" w:space="0" w:color="auto"/>
              <w:left w:val="single" w:sz="4" w:space="0" w:color="000000"/>
              <w:bottom w:val="single" w:sz="8" w:space="0" w:color="auto"/>
              <w:right w:val="single" w:sz="8" w:space="0" w:color="auto"/>
            </w:tcBorders>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指标</w:t>
            </w:r>
          </w:p>
        </w:tc>
      </w:tr>
      <w:tr w:rsidR="00B72170" w:rsidTr="00B72170">
        <w:tc>
          <w:tcPr>
            <w:tcW w:w="4785" w:type="dxa"/>
            <w:tcBorders>
              <w:top w:val="single" w:sz="8" w:space="0" w:color="auto"/>
              <w:left w:val="single" w:sz="8" w:space="0" w:color="auto"/>
              <w:bottom w:val="single" w:sz="4" w:space="0" w:color="000000"/>
              <w:right w:val="single" w:sz="4" w:space="0" w:color="000000"/>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 xml:space="preserve">                  水分/（g/100g）                 ≤</w:t>
            </w:r>
          </w:p>
        </w:tc>
        <w:tc>
          <w:tcPr>
            <w:tcW w:w="4785" w:type="dxa"/>
            <w:tcBorders>
              <w:top w:val="single" w:sz="8" w:space="0" w:color="auto"/>
              <w:left w:val="single" w:sz="4" w:space="0" w:color="000000"/>
              <w:bottom w:val="single" w:sz="4" w:space="0" w:color="000000"/>
              <w:right w:val="single" w:sz="8"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13.0</w:t>
            </w:r>
          </w:p>
        </w:tc>
      </w:tr>
      <w:tr w:rsidR="00B72170" w:rsidTr="00B72170">
        <w:tc>
          <w:tcPr>
            <w:tcW w:w="4785" w:type="dxa"/>
            <w:tcBorders>
              <w:top w:val="single" w:sz="4" w:space="0" w:color="000000"/>
              <w:left w:val="single" w:sz="8" w:space="0" w:color="auto"/>
              <w:bottom w:val="single" w:sz="4" w:space="0" w:color="000000"/>
              <w:right w:val="single" w:sz="4" w:space="0" w:color="000000"/>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 xml:space="preserve">                 蛋白质/（g/100g）                ≥</w:t>
            </w:r>
          </w:p>
        </w:tc>
        <w:tc>
          <w:tcPr>
            <w:tcW w:w="4785" w:type="dxa"/>
            <w:tcBorders>
              <w:top w:val="single" w:sz="4" w:space="0" w:color="000000"/>
              <w:left w:val="single" w:sz="4" w:space="0" w:color="000000"/>
              <w:bottom w:val="single" w:sz="4" w:space="0" w:color="000000"/>
              <w:right w:val="single" w:sz="8"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3.0</w:t>
            </w:r>
          </w:p>
        </w:tc>
      </w:tr>
      <w:tr w:rsidR="00B72170" w:rsidTr="00B72170">
        <w:tc>
          <w:tcPr>
            <w:tcW w:w="4785" w:type="dxa"/>
            <w:tcBorders>
              <w:top w:val="single" w:sz="4" w:space="0" w:color="000000"/>
              <w:left w:val="single" w:sz="8" w:space="0" w:color="auto"/>
              <w:bottom w:val="single" w:sz="4" w:space="0" w:color="000000"/>
              <w:right w:val="single" w:sz="4" w:space="0" w:color="000000"/>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 xml:space="preserve">                维生素B2/（</w:t>
            </w:r>
            <w:r>
              <w:rPr>
                <w:rFonts w:ascii="Times New Roman" w:hAnsi="Times New Roman" w:cs="Times New Roman"/>
                <w:sz w:val="18"/>
                <w:szCs w:val="18"/>
              </w:rPr>
              <w:t>μ</w:t>
            </w:r>
            <w:r>
              <w:rPr>
                <w:rFonts w:cs="Times New Roman" w:hint="eastAsia"/>
                <w:sz w:val="18"/>
                <w:szCs w:val="18"/>
              </w:rPr>
              <w:t>g/100g）              ≥</w:t>
            </w:r>
          </w:p>
        </w:tc>
        <w:tc>
          <w:tcPr>
            <w:tcW w:w="4785" w:type="dxa"/>
            <w:tcBorders>
              <w:top w:val="single" w:sz="4" w:space="0" w:color="000000"/>
              <w:left w:val="single" w:sz="4" w:space="0" w:color="000000"/>
              <w:bottom w:val="single" w:sz="4" w:space="0" w:color="000000"/>
              <w:right w:val="single" w:sz="8"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15.0</w:t>
            </w:r>
          </w:p>
        </w:tc>
      </w:tr>
      <w:tr w:rsidR="00B72170" w:rsidTr="00B72170">
        <w:tc>
          <w:tcPr>
            <w:tcW w:w="4785" w:type="dxa"/>
            <w:tcBorders>
              <w:top w:val="single" w:sz="4" w:space="0" w:color="000000"/>
              <w:left w:val="single" w:sz="8" w:space="0" w:color="auto"/>
              <w:bottom w:val="single" w:sz="4" w:space="0" w:color="000000"/>
              <w:right w:val="single" w:sz="4" w:space="0" w:color="000000"/>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 xml:space="preserve">                 维生素C/（mg/100g）              ≥</w:t>
            </w:r>
          </w:p>
        </w:tc>
        <w:tc>
          <w:tcPr>
            <w:tcW w:w="4785" w:type="dxa"/>
            <w:tcBorders>
              <w:top w:val="single" w:sz="4" w:space="0" w:color="000000"/>
              <w:left w:val="single" w:sz="4" w:space="0" w:color="000000"/>
              <w:bottom w:val="single" w:sz="4" w:space="0" w:color="000000"/>
              <w:right w:val="single" w:sz="8"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5.0</w:t>
            </w:r>
          </w:p>
        </w:tc>
      </w:tr>
      <w:tr w:rsidR="00B72170" w:rsidTr="00B72170">
        <w:tc>
          <w:tcPr>
            <w:tcW w:w="4785" w:type="dxa"/>
            <w:tcBorders>
              <w:top w:val="single" w:sz="4" w:space="0" w:color="000000"/>
              <w:left w:val="single" w:sz="8" w:space="0" w:color="auto"/>
              <w:bottom w:val="single" w:sz="8" w:space="0" w:color="auto"/>
              <w:right w:val="single" w:sz="4" w:space="0" w:color="000000"/>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 xml:space="preserve">                 钙/（mg/100g）                   ≥</w:t>
            </w:r>
          </w:p>
        </w:tc>
        <w:tc>
          <w:tcPr>
            <w:tcW w:w="4785" w:type="dxa"/>
            <w:tcBorders>
              <w:top w:val="single" w:sz="4" w:space="0" w:color="000000"/>
              <w:left w:val="single" w:sz="4" w:space="0" w:color="000000"/>
              <w:bottom w:val="single" w:sz="8" w:space="0" w:color="auto"/>
              <w:right w:val="single" w:sz="8" w:space="0" w:color="auto"/>
            </w:tcBorders>
            <w:vAlign w:val="center"/>
            <w:hideMark/>
          </w:tcPr>
          <w:p w:rsidR="00B72170" w:rsidRDefault="00B72170">
            <w:pPr>
              <w:pStyle w:val="afffffffffff4"/>
              <w:ind w:firstLineChars="0" w:firstLine="0"/>
              <w:jc w:val="center"/>
              <w:rPr>
                <w:rFonts w:cs="Times New Roman"/>
                <w:sz w:val="18"/>
                <w:szCs w:val="18"/>
              </w:rPr>
            </w:pPr>
            <w:r>
              <w:rPr>
                <w:rFonts w:cs="Times New Roman" w:hint="eastAsia"/>
                <w:sz w:val="18"/>
                <w:szCs w:val="18"/>
              </w:rPr>
              <w:t>40.0</w:t>
            </w:r>
          </w:p>
        </w:tc>
      </w:tr>
    </w:tbl>
    <w:p w:rsidR="00B72170" w:rsidRDefault="00B72170" w:rsidP="00B72170">
      <w:pPr>
        <w:pStyle w:val="affe"/>
        <w:spacing w:before="156" w:after="156"/>
        <w:rPr>
          <w:rFonts w:hAnsi="黑体" w:cs="宋体"/>
          <w:szCs w:val="21"/>
        </w:rPr>
      </w:pPr>
      <w:r>
        <w:rPr>
          <w:rFonts w:hint="eastAsia"/>
        </w:rPr>
        <w:t>安全指标</w:t>
      </w:r>
    </w:p>
    <w:p w:rsidR="00B72170" w:rsidRDefault="00B72170" w:rsidP="00B72170">
      <w:pPr>
        <w:pStyle w:val="afffffffffff4"/>
      </w:pPr>
      <w:r>
        <w:rPr>
          <w:rFonts w:hint="eastAsia"/>
        </w:rPr>
        <w:t>应符合</w:t>
      </w:r>
      <w:r>
        <w:rPr>
          <w:rFonts w:hint="eastAsia"/>
          <w:color w:val="000000"/>
        </w:rPr>
        <w:t>GB 2762、GB 2763</w:t>
      </w:r>
      <w:r>
        <w:rPr>
          <w:rFonts w:hint="eastAsia"/>
        </w:rPr>
        <w:t>的规定。</w:t>
      </w:r>
    </w:p>
    <w:p w:rsidR="00B72170" w:rsidRDefault="00B72170" w:rsidP="00B72170">
      <w:pPr>
        <w:pStyle w:val="affe"/>
        <w:spacing w:before="156" w:after="156"/>
      </w:pPr>
      <w:r>
        <w:rPr>
          <w:rFonts w:hint="eastAsia"/>
        </w:rPr>
        <w:t>净含量</w:t>
      </w:r>
    </w:p>
    <w:p w:rsidR="00B72170" w:rsidRDefault="00B72170" w:rsidP="00B72170">
      <w:pPr>
        <w:pStyle w:val="afffffffffff4"/>
      </w:pPr>
      <w:r>
        <w:rPr>
          <w:rFonts w:hint="eastAsia"/>
        </w:rPr>
        <w:t>应符合国家相关规定。</w:t>
      </w:r>
    </w:p>
    <w:p w:rsidR="00B72170" w:rsidRDefault="00B72170" w:rsidP="00B72170">
      <w:pPr>
        <w:pStyle w:val="affc"/>
        <w:spacing w:before="312" w:after="312"/>
      </w:pPr>
      <w:r>
        <w:rPr>
          <w:rFonts w:hint="eastAsia"/>
        </w:rPr>
        <w:t>检验方法</w:t>
      </w:r>
    </w:p>
    <w:p w:rsidR="00B72170" w:rsidRDefault="00B72170" w:rsidP="00B72170">
      <w:pPr>
        <w:pStyle w:val="affd"/>
        <w:spacing w:before="156" w:after="156"/>
      </w:pPr>
      <w:r>
        <w:rPr>
          <w:rFonts w:hint="eastAsia"/>
        </w:rPr>
        <w:t>感官要求</w:t>
      </w:r>
    </w:p>
    <w:p w:rsidR="00B72170" w:rsidRDefault="00B72170" w:rsidP="00B72170">
      <w:pPr>
        <w:pStyle w:val="afffffffffff4"/>
      </w:pPr>
      <w:r>
        <w:rPr>
          <w:rFonts w:hint="eastAsia"/>
        </w:rPr>
        <w:t>外观采用目视法和手触进行检验；规格尺寸采用卡尺进行测量；滋味采用口尝法进行检验。</w:t>
      </w:r>
    </w:p>
    <w:p w:rsidR="00B72170" w:rsidRDefault="00B72170" w:rsidP="00B72170">
      <w:pPr>
        <w:pStyle w:val="affd"/>
        <w:spacing w:before="156" w:after="156"/>
      </w:pPr>
      <w:r>
        <w:rPr>
          <w:rFonts w:hint="eastAsia"/>
        </w:rPr>
        <w:lastRenderedPageBreak/>
        <w:t>理化指标</w:t>
      </w:r>
    </w:p>
    <w:p w:rsidR="00B72170" w:rsidRDefault="00B72170" w:rsidP="00B72170">
      <w:pPr>
        <w:pStyle w:val="affe"/>
        <w:spacing w:before="156" w:after="156"/>
      </w:pPr>
      <w:r>
        <w:rPr>
          <w:rFonts w:hint="eastAsia"/>
        </w:rPr>
        <w:t>水分</w:t>
      </w:r>
    </w:p>
    <w:p w:rsidR="00B72170" w:rsidRDefault="00B72170" w:rsidP="00B72170">
      <w:pPr>
        <w:pStyle w:val="afffffffffff4"/>
        <w:rPr>
          <w:color w:val="000000"/>
        </w:rPr>
      </w:pPr>
      <w:r>
        <w:rPr>
          <w:rFonts w:hint="eastAsia"/>
          <w:color w:val="000000"/>
        </w:rPr>
        <w:t>按GB 5009.3</w:t>
      </w:r>
      <w:r>
        <w:rPr>
          <w:rFonts w:hint="eastAsia"/>
        </w:rPr>
        <w:t>的要求执行</w:t>
      </w:r>
      <w:r>
        <w:rPr>
          <w:rFonts w:hint="eastAsia"/>
          <w:color w:val="000000"/>
        </w:rPr>
        <w:t>。</w:t>
      </w:r>
    </w:p>
    <w:p w:rsidR="00B72170" w:rsidRDefault="00B72170" w:rsidP="00B72170">
      <w:pPr>
        <w:pStyle w:val="affe"/>
        <w:spacing w:before="156" w:after="156"/>
        <w:rPr>
          <w:color w:val="000000"/>
        </w:rPr>
      </w:pPr>
      <w:r>
        <w:rPr>
          <w:rFonts w:hint="eastAsia"/>
          <w:color w:val="000000"/>
        </w:rPr>
        <w:t>蛋白质</w:t>
      </w:r>
    </w:p>
    <w:p w:rsidR="00B72170" w:rsidRDefault="00B72170" w:rsidP="00B72170">
      <w:pPr>
        <w:pStyle w:val="afffffffffff4"/>
      </w:pPr>
      <w:r>
        <w:rPr>
          <w:rFonts w:hint="eastAsia"/>
          <w:color w:val="000000"/>
        </w:rPr>
        <w:t>按GB 5009.5的要求执行。</w:t>
      </w:r>
    </w:p>
    <w:p w:rsidR="00B72170" w:rsidRDefault="00B72170" w:rsidP="00B72170">
      <w:pPr>
        <w:pStyle w:val="affe"/>
        <w:spacing w:before="156" w:after="156"/>
      </w:pPr>
      <w:r>
        <w:rPr>
          <w:rFonts w:hint="eastAsia"/>
        </w:rPr>
        <w:t>维生素B2</w:t>
      </w:r>
    </w:p>
    <w:p w:rsidR="00B72170" w:rsidRDefault="00B72170" w:rsidP="00B72170">
      <w:pPr>
        <w:pStyle w:val="afffffffffff4"/>
        <w:rPr>
          <w:color w:val="000000"/>
        </w:rPr>
      </w:pPr>
      <w:r>
        <w:rPr>
          <w:rFonts w:hint="eastAsia"/>
          <w:color w:val="000000"/>
        </w:rPr>
        <w:t>按GB 5009.85的要求执行。</w:t>
      </w:r>
    </w:p>
    <w:p w:rsidR="00B72170" w:rsidRDefault="00B72170" w:rsidP="00B72170">
      <w:pPr>
        <w:pStyle w:val="affe"/>
        <w:spacing w:before="156" w:after="156"/>
      </w:pPr>
      <w:r>
        <w:rPr>
          <w:rFonts w:hint="eastAsia"/>
        </w:rPr>
        <w:t>维生素C</w:t>
      </w:r>
    </w:p>
    <w:p w:rsidR="00B72170" w:rsidRDefault="00B72170" w:rsidP="00B72170">
      <w:pPr>
        <w:pStyle w:val="afffffffffff4"/>
      </w:pPr>
      <w:r>
        <w:rPr>
          <w:rFonts w:hint="eastAsia"/>
        </w:rPr>
        <w:t>按GB 5009.86的要求执行。</w:t>
      </w:r>
    </w:p>
    <w:p w:rsidR="00B72170" w:rsidRDefault="00B72170" w:rsidP="00B72170">
      <w:pPr>
        <w:pStyle w:val="affe"/>
        <w:spacing w:before="156" w:after="156"/>
      </w:pPr>
      <w:r>
        <w:rPr>
          <w:rFonts w:hint="eastAsia"/>
        </w:rPr>
        <w:t>钙</w:t>
      </w:r>
    </w:p>
    <w:p w:rsidR="00B72170" w:rsidRDefault="00B72170" w:rsidP="00B72170">
      <w:pPr>
        <w:pStyle w:val="afffffffffff4"/>
      </w:pPr>
      <w:r>
        <w:rPr>
          <w:rFonts w:hint="eastAsia"/>
        </w:rPr>
        <w:t>按GB 5009.92的要求执行。</w:t>
      </w:r>
    </w:p>
    <w:p w:rsidR="00B72170" w:rsidRDefault="00B72170" w:rsidP="00D54633">
      <w:pPr>
        <w:pStyle w:val="affe"/>
        <w:spacing w:before="156" w:after="156"/>
      </w:pPr>
      <w:r>
        <w:rPr>
          <w:rFonts w:hint="eastAsia"/>
        </w:rPr>
        <w:t>安全卫生指标</w:t>
      </w:r>
    </w:p>
    <w:p w:rsidR="00B72170" w:rsidRDefault="00B72170" w:rsidP="00B72170">
      <w:pPr>
        <w:pStyle w:val="afffffffffff4"/>
      </w:pPr>
      <w:r>
        <w:rPr>
          <w:rFonts w:hint="eastAsia"/>
        </w:rPr>
        <w:t>按</w:t>
      </w:r>
      <w:r>
        <w:rPr>
          <w:rFonts w:hint="eastAsia"/>
          <w:color w:val="000000"/>
        </w:rPr>
        <w:t>GB 2762、GB 2763</w:t>
      </w:r>
      <w:r>
        <w:rPr>
          <w:rFonts w:hint="eastAsia"/>
        </w:rPr>
        <w:t>的要求执行。</w:t>
      </w:r>
    </w:p>
    <w:p w:rsidR="00B72170" w:rsidRDefault="00B72170" w:rsidP="00D54633">
      <w:pPr>
        <w:pStyle w:val="affe"/>
        <w:spacing w:before="156" w:after="156"/>
      </w:pPr>
      <w:r>
        <w:rPr>
          <w:rFonts w:hint="eastAsia"/>
        </w:rPr>
        <w:t>净含量</w:t>
      </w:r>
    </w:p>
    <w:p w:rsidR="00B72170" w:rsidRDefault="00B72170" w:rsidP="00B72170">
      <w:pPr>
        <w:pStyle w:val="afffffffffff4"/>
      </w:pPr>
      <w:r>
        <w:rPr>
          <w:rFonts w:hint="eastAsia"/>
        </w:rPr>
        <w:t>按JJF 1070要求进行。</w:t>
      </w:r>
    </w:p>
    <w:p w:rsidR="00B72170" w:rsidRDefault="00B72170" w:rsidP="00D54633">
      <w:pPr>
        <w:pStyle w:val="affc"/>
        <w:spacing w:before="312" w:after="312"/>
      </w:pPr>
      <w:r>
        <w:rPr>
          <w:rFonts w:hint="eastAsia"/>
        </w:rPr>
        <w:t>检验规则</w:t>
      </w:r>
    </w:p>
    <w:p w:rsidR="00B72170" w:rsidRDefault="00B72170" w:rsidP="00D54633">
      <w:pPr>
        <w:pStyle w:val="affd"/>
        <w:spacing w:before="156" w:after="156"/>
      </w:pPr>
      <w:r>
        <w:rPr>
          <w:rFonts w:hint="eastAsia"/>
        </w:rPr>
        <w:t>组批</w:t>
      </w:r>
    </w:p>
    <w:p w:rsidR="00B72170" w:rsidRDefault="00B72170" w:rsidP="00B72170">
      <w:pPr>
        <w:pStyle w:val="afffffffffff5"/>
        <w:spacing w:before="156" w:after="156"/>
        <w:ind w:firstLineChars="200" w:firstLine="420"/>
        <w:rPr>
          <w:rFonts w:ascii="宋体" w:eastAsia="宋体" w:hAnsi="宋体"/>
        </w:rPr>
      </w:pPr>
      <w:r>
        <w:rPr>
          <w:rFonts w:ascii="宋体" w:eastAsia="宋体" w:hAnsi="宋体" w:hint="eastAsia"/>
        </w:rPr>
        <w:t>产地抽样以同一品种、同一产地、相同栽培条件、同时采收的牛大力作为一个检验批次。流通市场以相同进货渠道的牛大力作为一个检验批次。</w:t>
      </w:r>
    </w:p>
    <w:p w:rsidR="00B72170" w:rsidRDefault="00B72170" w:rsidP="00D54633">
      <w:pPr>
        <w:pStyle w:val="affd"/>
        <w:spacing w:before="156" w:after="156"/>
        <w:rPr>
          <w:rFonts w:hAnsi="黑体"/>
        </w:rPr>
      </w:pPr>
      <w:r>
        <w:rPr>
          <w:rFonts w:hint="eastAsia"/>
        </w:rPr>
        <w:t>抽样方法</w:t>
      </w:r>
    </w:p>
    <w:p w:rsidR="00B72170" w:rsidRDefault="00B72170" w:rsidP="00B72170">
      <w:pPr>
        <w:pStyle w:val="afffffffffff5"/>
        <w:spacing w:before="156" w:after="156"/>
        <w:ind w:firstLineChars="200" w:firstLine="420"/>
        <w:rPr>
          <w:rFonts w:ascii="宋体" w:eastAsia="宋体" w:hAnsi="宋体"/>
        </w:rPr>
      </w:pPr>
      <w:r>
        <w:rPr>
          <w:rFonts w:ascii="宋体" w:eastAsia="宋体" w:hAnsi="宋体" w:hint="eastAsia"/>
        </w:rPr>
        <w:t>按GB/T 30642的规定执行。</w:t>
      </w:r>
    </w:p>
    <w:p w:rsidR="00B72170" w:rsidRDefault="00B72170" w:rsidP="00D54633">
      <w:pPr>
        <w:pStyle w:val="affd"/>
        <w:spacing w:before="156" w:after="156"/>
        <w:rPr>
          <w:rFonts w:hAnsi="黑体"/>
        </w:rPr>
      </w:pPr>
      <w:r>
        <w:rPr>
          <w:rFonts w:hint="eastAsia"/>
        </w:rPr>
        <w:t>交收检验</w:t>
      </w:r>
    </w:p>
    <w:p w:rsidR="00B72170" w:rsidRDefault="00B72170" w:rsidP="00B72170">
      <w:pPr>
        <w:pStyle w:val="afffffffffff4"/>
      </w:pPr>
      <w:r>
        <w:rPr>
          <w:rFonts w:hint="eastAsia"/>
        </w:rPr>
        <w:t>交收检验项目为感官要求、水分、净含量。</w:t>
      </w:r>
    </w:p>
    <w:p w:rsidR="00B72170" w:rsidRDefault="00B72170" w:rsidP="00D54633">
      <w:pPr>
        <w:pStyle w:val="affd"/>
        <w:spacing w:before="156" w:after="156"/>
      </w:pPr>
      <w:r>
        <w:rPr>
          <w:rFonts w:hint="eastAsia"/>
        </w:rPr>
        <w:t>判定规则</w:t>
      </w:r>
    </w:p>
    <w:p w:rsidR="00B72170" w:rsidRDefault="00B72170" w:rsidP="00D54633">
      <w:pPr>
        <w:pStyle w:val="affffffffa"/>
      </w:pPr>
      <w:r>
        <w:rPr>
          <w:rFonts w:hint="eastAsia"/>
        </w:rPr>
        <w:t>检验项目符合本文件要求时，判定该批次产品合格。</w:t>
      </w:r>
    </w:p>
    <w:p w:rsidR="00B72170" w:rsidRDefault="00B72170" w:rsidP="00D54633">
      <w:pPr>
        <w:pStyle w:val="affffffffa"/>
      </w:pPr>
      <w:r>
        <w:rPr>
          <w:rFonts w:hint="eastAsia"/>
        </w:rPr>
        <w:t>检验项目中有不符合本文件要求时，允许复检。复检结果符合本文件要求时，判定该批次产品为合格；如果复检结果仍有不符合本文件要求时，判定该批次产品为不合格。</w:t>
      </w:r>
    </w:p>
    <w:p w:rsidR="00485C5A" w:rsidRDefault="00485C5A" w:rsidP="00485C5A">
      <w:pPr>
        <w:pStyle w:val="affd"/>
        <w:numPr>
          <w:ilvl w:val="0"/>
          <w:numId w:val="0"/>
        </w:numPr>
        <w:spacing w:before="156" w:after="156"/>
      </w:pPr>
    </w:p>
    <w:p w:rsidR="00485C5A" w:rsidRPr="00485C5A" w:rsidRDefault="00485C5A" w:rsidP="00485C5A">
      <w:pPr>
        <w:pStyle w:val="affff6"/>
        <w:ind w:firstLine="420"/>
        <w:rPr>
          <w:rFonts w:hint="eastAsia"/>
        </w:rPr>
      </w:pPr>
      <w:bookmarkStart w:id="38" w:name="_GoBack"/>
      <w:bookmarkEnd w:id="38"/>
    </w:p>
    <w:p w:rsidR="00B72170" w:rsidRDefault="00B72170" w:rsidP="00D54633">
      <w:pPr>
        <w:pStyle w:val="affc"/>
        <w:spacing w:before="312" w:after="312"/>
      </w:pPr>
      <w:r>
        <w:rPr>
          <w:rFonts w:hint="eastAsia"/>
        </w:rPr>
        <w:lastRenderedPageBreak/>
        <w:t>标志、标签、包装、运输、贮存</w:t>
      </w:r>
    </w:p>
    <w:p w:rsidR="00B72170" w:rsidRDefault="00B72170" w:rsidP="00D54633">
      <w:pPr>
        <w:pStyle w:val="affd"/>
        <w:spacing w:before="156" w:after="156"/>
      </w:pPr>
      <w:r>
        <w:rPr>
          <w:rFonts w:hint="eastAsia"/>
        </w:rPr>
        <w:t>标志、标签</w:t>
      </w:r>
    </w:p>
    <w:p w:rsidR="00B72170" w:rsidRDefault="00B72170" w:rsidP="00D54633">
      <w:pPr>
        <w:pStyle w:val="affffffffa"/>
      </w:pPr>
      <w:r>
        <w:rPr>
          <w:rFonts w:hint="eastAsia"/>
        </w:rPr>
        <w:t>地理标志产品专用标志使用应符合GB/T 17924的规定，储运图示标志应符合GB/T 191的规定。</w:t>
      </w:r>
    </w:p>
    <w:p w:rsidR="00B72170" w:rsidRDefault="00B72170" w:rsidP="00D54633">
      <w:pPr>
        <w:pStyle w:val="affffffffa"/>
      </w:pPr>
      <w:r>
        <w:rPr>
          <w:rFonts w:hint="eastAsia"/>
        </w:rPr>
        <w:t>标签应符合GB 7718的规定。</w:t>
      </w:r>
    </w:p>
    <w:p w:rsidR="00B72170" w:rsidRDefault="00B72170" w:rsidP="00D54633">
      <w:pPr>
        <w:pStyle w:val="affd"/>
        <w:spacing w:before="156" w:after="156"/>
      </w:pPr>
      <w:r>
        <w:rPr>
          <w:rFonts w:hint="eastAsia"/>
        </w:rPr>
        <w:t>包装</w:t>
      </w:r>
    </w:p>
    <w:p w:rsidR="00B72170" w:rsidRDefault="00B72170" w:rsidP="00B72170">
      <w:pPr>
        <w:pStyle w:val="afffffffffff4"/>
      </w:pPr>
      <w:r>
        <w:rPr>
          <w:rFonts w:hint="eastAsia"/>
        </w:rPr>
        <w:t>包装材料和容器应符合国家有关标准规定。</w:t>
      </w:r>
    </w:p>
    <w:p w:rsidR="00B72170" w:rsidRDefault="00B72170" w:rsidP="00D54633">
      <w:pPr>
        <w:pStyle w:val="affd"/>
        <w:spacing w:before="156" w:after="156"/>
      </w:pPr>
      <w:r>
        <w:rPr>
          <w:rFonts w:hint="eastAsia"/>
        </w:rPr>
        <w:t>运输</w:t>
      </w:r>
    </w:p>
    <w:p w:rsidR="00B72170" w:rsidRDefault="00B72170" w:rsidP="00D54633">
      <w:pPr>
        <w:pStyle w:val="affffffffa"/>
      </w:pPr>
      <w:r>
        <w:rPr>
          <w:rFonts w:hint="eastAsia"/>
        </w:rPr>
        <w:t>产品收获后应就地修整，及时包装、运输。</w:t>
      </w:r>
    </w:p>
    <w:p w:rsidR="00B72170" w:rsidRDefault="00B72170" w:rsidP="00D54633">
      <w:pPr>
        <w:pStyle w:val="affffffffa"/>
      </w:pPr>
      <w:r>
        <w:rPr>
          <w:rFonts w:hint="eastAsia"/>
        </w:rPr>
        <w:t>运输工具应清洁卫生、无污染；装运时，做到轻装、轻卸，严防机械损伤；运输时应防日晒雨淋，注意通风。</w:t>
      </w:r>
    </w:p>
    <w:p w:rsidR="00B72170" w:rsidRDefault="00B72170" w:rsidP="00D54633">
      <w:pPr>
        <w:pStyle w:val="affd"/>
        <w:spacing w:before="156" w:after="156"/>
      </w:pPr>
      <w:r>
        <w:rPr>
          <w:rFonts w:hint="eastAsia"/>
        </w:rPr>
        <w:t>贮存</w:t>
      </w:r>
    </w:p>
    <w:p w:rsidR="00B72170" w:rsidRDefault="00B72170" w:rsidP="00B72170">
      <w:pPr>
        <w:pStyle w:val="afffffffffff4"/>
      </w:pPr>
      <w:r>
        <w:rPr>
          <w:rFonts w:hint="eastAsia"/>
        </w:rPr>
        <w:t>贮存的场地应阴凉通风、防日晒、无异味、无污染源。</w:t>
      </w:r>
    </w:p>
    <w:p w:rsidR="00D54633" w:rsidRDefault="00D54633" w:rsidP="00D54633">
      <w:pPr>
        <w:pStyle w:val="afffffffffffa"/>
        <w:ind w:left="363"/>
        <w:jc w:val="both"/>
        <w:sectPr w:rsidR="00D54633" w:rsidSect="00C94DF2">
          <w:pgSz w:w="11906" w:h="16838" w:code="9"/>
          <w:pgMar w:top="1871" w:right="1134" w:bottom="1134" w:left="1134" w:header="1418" w:footer="1134" w:gutter="284"/>
          <w:pgNumType w:start="1"/>
          <w:cols w:space="425"/>
          <w:formProt w:val="0"/>
          <w:docGrid w:type="lines" w:linePitch="312"/>
        </w:sectPr>
      </w:pPr>
    </w:p>
    <w:p w:rsidR="00D54633" w:rsidRDefault="00D54633" w:rsidP="00D54633">
      <w:pPr>
        <w:pStyle w:val="af8"/>
        <w:rPr>
          <w:vanish w:val="0"/>
        </w:rPr>
      </w:pPr>
      <w:bookmarkStart w:id="39" w:name="BookMark5"/>
      <w:bookmarkEnd w:id="19"/>
    </w:p>
    <w:p w:rsidR="00D54633" w:rsidRDefault="00D54633" w:rsidP="00D54633">
      <w:pPr>
        <w:pStyle w:val="afe"/>
        <w:rPr>
          <w:vanish w:val="0"/>
        </w:rPr>
      </w:pPr>
    </w:p>
    <w:p w:rsidR="00D54633" w:rsidRDefault="00D54633" w:rsidP="00D54633">
      <w:pPr>
        <w:pStyle w:val="aff3"/>
        <w:spacing w:before="78" w:after="156"/>
      </w:pPr>
      <w:r>
        <w:br/>
      </w:r>
      <w:r>
        <w:rPr>
          <w:rFonts w:hint="eastAsia"/>
        </w:rPr>
        <w:t>（规范性）</w:t>
      </w:r>
      <w:r>
        <w:br/>
      </w:r>
      <w:r>
        <w:rPr>
          <w:rFonts w:hint="eastAsia"/>
        </w:rPr>
        <w:t>十万山牛大力地理标志产品保护范围图</w:t>
      </w:r>
    </w:p>
    <w:p w:rsidR="00D54633" w:rsidRDefault="00D54633" w:rsidP="00D54633">
      <w:pPr>
        <w:pStyle w:val="afffffffffff4"/>
      </w:pPr>
      <w:r>
        <w:rPr>
          <w:rFonts w:hint="eastAsia"/>
        </w:rPr>
        <w:t>十万山牛大力地理标志产品保护范围见图A.1。</w:t>
      </w:r>
    </w:p>
    <w:p w:rsidR="00D54633" w:rsidRPr="00D54633" w:rsidRDefault="00791092" w:rsidP="00791092">
      <w:pPr>
        <w:pStyle w:val="affff6"/>
        <w:ind w:firstLine="420"/>
      </w:pPr>
      <w:r>
        <w:drawing>
          <wp:inline distT="0" distB="0" distL="0" distR="0">
            <wp:extent cx="5939790" cy="5680913"/>
            <wp:effectExtent l="0" t="0" r="3810" b="0"/>
            <wp:docPr id="1" name="图片 1" descr="D:\360MoveData\Users\Administrator\Desktop\防城港市地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360MoveData\Users\Administrator\Desktop\防城港市地图.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39790" cy="5680913"/>
                    </a:xfrm>
                    <a:prstGeom prst="rect">
                      <a:avLst/>
                    </a:prstGeom>
                    <a:noFill/>
                    <a:ln>
                      <a:noFill/>
                    </a:ln>
                  </pic:spPr>
                </pic:pic>
              </a:graphicData>
            </a:graphic>
          </wp:inline>
        </w:drawing>
      </w:r>
    </w:p>
    <w:p w:rsidR="00D54633" w:rsidRDefault="00D54633" w:rsidP="00D54633">
      <w:pPr>
        <w:pStyle w:val="af9"/>
        <w:spacing w:before="156" w:after="156"/>
      </w:pPr>
      <w:r>
        <w:rPr>
          <w:rFonts w:hint="eastAsia"/>
        </w:rPr>
        <w:t>十万山牛大力地理标志产品保护范围图</w:t>
      </w:r>
    </w:p>
    <w:p w:rsidR="00D54633" w:rsidRDefault="00D54633" w:rsidP="00D54633">
      <w:pPr>
        <w:pStyle w:val="affff6"/>
        <w:ind w:firstLineChars="0" w:firstLine="0"/>
        <w:jc w:val="center"/>
      </w:pPr>
      <w:bookmarkStart w:id="40" w:name="BookMark8"/>
      <w:bookmarkEnd w:id="39"/>
      <w:r>
        <w:drawing>
          <wp:inline distT="0" distB="0" distL="0" distR="0" wp14:anchorId="4E1AE708" wp14:editId="791DEA54">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485900" cy="317500"/>
                    </a:xfrm>
                    <a:prstGeom prst="rect">
                      <a:avLst/>
                    </a:prstGeom>
                  </pic:spPr>
                </pic:pic>
              </a:graphicData>
            </a:graphic>
          </wp:inline>
        </w:drawing>
      </w:r>
      <w:bookmarkEnd w:id="40"/>
    </w:p>
    <w:sectPr w:rsidR="00D54633" w:rsidSect="00D54633">
      <w:pgSz w:w="11906" w:h="16838" w:code="9"/>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6B8" w:rsidRDefault="003516B8" w:rsidP="00D86DB7">
      <w:r>
        <w:separator/>
      </w:r>
    </w:p>
    <w:p w:rsidR="003516B8" w:rsidRDefault="003516B8"/>
    <w:p w:rsidR="003516B8" w:rsidRDefault="003516B8"/>
  </w:endnote>
  <w:endnote w:type="continuationSeparator" w:id="0">
    <w:p w:rsidR="003516B8" w:rsidRDefault="003516B8" w:rsidP="00D86DB7">
      <w:r>
        <w:continuationSeparator/>
      </w:r>
    </w:p>
    <w:p w:rsidR="003516B8" w:rsidRDefault="003516B8"/>
    <w:p w:rsidR="003516B8" w:rsidRDefault="003516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7D6" w:rsidRDefault="000C57D6" w:rsidP="00C94DF2">
    <w:pPr>
      <w:pStyle w:val="affff3"/>
    </w:pPr>
    <w:r>
      <w:fldChar w:fldCharType="begin"/>
    </w:r>
    <w:r>
      <w:instrText>PAGE   \* MERGEFORMAT</w:instrText>
    </w:r>
    <w:r>
      <w:fldChar w:fldCharType="separate"/>
    </w:r>
    <w:r w:rsidR="00485C5A" w:rsidRPr="00485C5A">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6B8" w:rsidRDefault="003516B8" w:rsidP="00D86DB7">
      <w:r>
        <w:separator/>
      </w:r>
    </w:p>
  </w:footnote>
  <w:footnote w:type="continuationSeparator" w:id="0">
    <w:p w:rsidR="003516B8" w:rsidRDefault="003516B8" w:rsidP="00D86DB7">
      <w:r>
        <w:continuationSeparator/>
      </w:r>
    </w:p>
    <w:p w:rsidR="003516B8" w:rsidRDefault="003516B8"/>
    <w:p w:rsidR="003516B8" w:rsidRDefault="003516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73567">
      <w:rPr>
        <w:noProof/>
      </w:rPr>
      <w:t>DB XX XXXXX—XXXX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485C5A">
      <w:t>T/GXAS</w:t>
    </w:r>
    <w:r w:rsidR="00485C5A">
      <w:t>—</w:t>
    </w:r>
    <w:r w:rsidR="00485C5A">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D1A89900"/>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CA64051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Ansi="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K88EJU7+PHXjF2CrkhYq/g6KhXEXyS8mi36A5xWEyHm10q2e+of0xTTgulKbuK11pbqeJLK+wCljVfRPqiWt8A==" w:salt="JF03ulZm0LYQDFqLxYrjX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56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4CF4"/>
    <w:rsid w:val="001C680C"/>
    <w:rsid w:val="001C736A"/>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16B8"/>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36AC"/>
    <w:rsid w:val="00454484"/>
    <w:rsid w:val="0045517B"/>
    <w:rsid w:val="00463B77"/>
    <w:rsid w:val="00463C7B"/>
    <w:rsid w:val="004644A6"/>
    <w:rsid w:val="004659BD"/>
    <w:rsid w:val="00470775"/>
    <w:rsid w:val="004746B1"/>
    <w:rsid w:val="0047583F"/>
    <w:rsid w:val="00475DE8"/>
    <w:rsid w:val="00481C44"/>
    <w:rsid w:val="00484936"/>
    <w:rsid w:val="00485C5A"/>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840"/>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BC4"/>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1092"/>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993"/>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5B5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1F76"/>
    <w:rsid w:val="00B049AF"/>
    <w:rsid w:val="00B07242"/>
    <w:rsid w:val="00B07251"/>
    <w:rsid w:val="00B10534"/>
    <w:rsid w:val="00B113DB"/>
    <w:rsid w:val="00B11D8A"/>
    <w:rsid w:val="00B12981"/>
    <w:rsid w:val="00B147DD"/>
    <w:rsid w:val="00B156FD"/>
    <w:rsid w:val="00B21F61"/>
    <w:rsid w:val="00B261F1"/>
    <w:rsid w:val="00B265BC"/>
    <w:rsid w:val="00B30588"/>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170"/>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63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567"/>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C5816E-31DD-493A-8A00-B9033145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C94DF2"/>
    <w:pPr>
      <w:ind w:left="227"/>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basedOn w:val="afff5"/>
    <w:rsid w:val="00B72170"/>
    <w:pPr>
      <w:widowControl/>
      <w:autoSpaceDE w:val="0"/>
      <w:autoSpaceDN w:val="0"/>
      <w:adjustRightInd/>
      <w:spacing w:line="240" w:lineRule="auto"/>
      <w:ind w:firstLineChars="200" w:firstLine="420"/>
    </w:pPr>
    <w:rPr>
      <w:rFonts w:ascii="宋体" w:hAnsi="宋体" w:cs="宋体"/>
      <w:kern w:val="0"/>
    </w:rPr>
  </w:style>
  <w:style w:type="paragraph" w:customStyle="1" w:styleId="afffffffffff5">
    <w:name w:val="一级条标题"/>
    <w:basedOn w:val="afff5"/>
    <w:next w:val="afffffffffff4"/>
    <w:rsid w:val="00B72170"/>
    <w:pPr>
      <w:widowControl/>
      <w:adjustRightInd/>
      <w:spacing w:beforeLines="50" w:afterLines="50" w:line="240" w:lineRule="auto"/>
      <w:jc w:val="left"/>
      <w:outlineLvl w:val="2"/>
    </w:pPr>
    <w:rPr>
      <w:rFonts w:ascii="黑体" w:eastAsia="黑体" w:hAnsi="黑体" w:cs="宋体"/>
      <w:kern w:val="0"/>
    </w:rPr>
  </w:style>
  <w:style w:type="paragraph" w:customStyle="1" w:styleId="afffffffffff6">
    <w:name w:val="附录图标题"/>
    <w:basedOn w:val="afff5"/>
    <w:next w:val="afffffffffff4"/>
    <w:rsid w:val="00B72170"/>
    <w:pPr>
      <w:adjustRightInd/>
      <w:spacing w:beforeLines="50" w:afterLines="50" w:line="240" w:lineRule="auto"/>
      <w:jc w:val="center"/>
    </w:pPr>
    <w:rPr>
      <w:rFonts w:ascii="黑体" w:eastAsia="黑体" w:hAnsi="黑体" w:cs="宋体"/>
    </w:rPr>
  </w:style>
  <w:style w:type="paragraph" w:customStyle="1" w:styleId="afffffffffff7">
    <w:name w:val="章标题"/>
    <w:basedOn w:val="afff5"/>
    <w:next w:val="afffffffffff4"/>
    <w:rsid w:val="00B72170"/>
    <w:pPr>
      <w:widowControl/>
      <w:adjustRightInd/>
      <w:spacing w:beforeLines="100" w:afterLines="100" w:line="240" w:lineRule="auto"/>
      <w:ind w:left="284"/>
      <w:outlineLvl w:val="1"/>
    </w:pPr>
    <w:rPr>
      <w:rFonts w:ascii="黑体" w:eastAsia="黑体" w:hAnsi="黑体" w:cs="宋体"/>
      <w:kern w:val="0"/>
    </w:rPr>
  </w:style>
  <w:style w:type="paragraph" w:customStyle="1" w:styleId="afffffffffff8">
    <w:name w:val="正文表标题"/>
    <w:basedOn w:val="afff5"/>
    <w:next w:val="afffffffffff4"/>
    <w:rsid w:val="00B72170"/>
    <w:pPr>
      <w:widowControl/>
      <w:adjustRightInd/>
      <w:spacing w:beforeLines="50" w:afterLines="50" w:line="240" w:lineRule="auto"/>
      <w:jc w:val="center"/>
    </w:pPr>
    <w:rPr>
      <w:rFonts w:ascii="黑体" w:eastAsia="黑体" w:hAnsi="黑体" w:cs="宋体"/>
      <w:kern w:val="0"/>
    </w:rPr>
  </w:style>
  <w:style w:type="paragraph" w:customStyle="1" w:styleId="afffffffffff9">
    <w:name w:val="二级条标题"/>
    <w:basedOn w:val="afffffffffff5"/>
    <w:next w:val="afffffffffff4"/>
    <w:rsid w:val="00B72170"/>
    <w:pPr>
      <w:outlineLvl w:val="3"/>
    </w:pPr>
  </w:style>
  <w:style w:type="paragraph" w:customStyle="1" w:styleId="afffffffffffa">
    <w:name w:val="附录图标号"/>
    <w:basedOn w:val="afff5"/>
    <w:rsid w:val="00B72170"/>
    <w:pPr>
      <w:keepNext/>
      <w:pageBreakBefore/>
      <w:widowControl/>
      <w:adjustRightInd/>
      <w:spacing w:before="100" w:beforeAutospacing="1" w:after="100" w:afterAutospacing="1" w:line="14" w:lineRule="exact"/>
      <w:ind w:firstLine="363"/>
      <w:jc w:val="center"/>
      <w:outlineLvl w:val="0"/>
    </w:pPr>
    <w:rPr>
      <w:rFonts w:ascii="Times New Roman" w:hAnsi="Times New Roman"/>
      <w:color w:val="FFFFFF"/>
    </w:rPr>
  </w:style>
  <w:style w:type="paragraph" w:customStyle="1" w:styleId="afffffffffffb">
    <w:name w:val="附录表标号"/>
    <w:basedOn w:val="afff5"/>
    <w:next w:val="afffffffffff4"/>
    <w:rsid w:val="00B72170"/>
    <w:pPr>
      <w:adjustRightInd/>
      <w:spacing w:before="100" w:beforeAutospacing="1" w:after="100" w:afterAutospacing="1" w:line="14" w:lineRule="exact"/>
      <w:ind w:left="811" w:hanging="448"/>
      <w:jc w:val="center"/>
      <w:outlineLvl w:val="0"/>
    </w:pPr>
    <w:rPr>
      <w:rFonts w:ascii="Times New Roman" w:hAnsi="Times New Roman"/>
      <w:color w:val="FFFFFF"/>
    </w:rPr>
  </w:style>
  <w:style w:type="paragraph" w:customStyle="1" w:styleId="afffffffffffc">
    <w:name w:val="附录标识"/>
    <w:basedOn w:val="afff5"/>
    <w:next w:val="afffffffffff4"/>
    <w:rsid w:val="00B72170"/>
    <w:pPr>
      <w:keepNext/>
      <w:widowControl/>
      <w:shd w:val="clear" w:color="auto" w:fill="FFFFFF"/>
      <w:adjustRightInd/>
      <w:spacing w:before="640" w:after="280" w:line="240" w:lineRule="auto"/>
      <w:jc w:val="center"/>
      <w:outlineLvl w:val="0"/>
    </w:pPr>
    <w:rPr>
      <w:rFonts w:ascii="黑体" w:eastAsia="黑体" w:hAnsi="黑体" w:cs="宋体"/>
      <w:kern w:val="0"/>
    </w:rPr>
  </w:style>
  <w:style w:type="paragraph" w:customStyle="1" w:styleId="afffffffffffd">
    <w:name w:val="三级条标题"/>
    <w:basedOn w:val="afffffffffff9"/>
    <w:next w:val="afffffffffff4"/>
    <w:rsid w:val="00B72170"/>
    <w:pPr>
      <w:outlineLvl w:val="4"/>
    </w:pPr>
  </w:style>
  <w:style w:type="paragraph" w:customStyle="1" w:styleId="afffffffffffe">
    <w:name w:val="二级无"/>
    <w:basedOn w:val="afffffffffff9"/>
    <w:rsid w:val="00B72170"/>
    <w:pPr>
      <w:spacing w:beforeLines="0" w:afterLines="0"/>
    </w:pPr>
    <w:rPr>
      <w:rFonts w:ascii="宋体" w:eastAsia="宋体" w:hAnsi="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45208731">
      <w:bodyDiv w:val="1"/>
      <w:marLeft w:val="0"/>
      <w:marRight w:val="0"/>
      <w:marTop w:val="0"/>
      <w:marBottom w:val="0"/>
      <w:divBdr>
        <w:top w:val="none" w:sz="0" w:space="0" w:color="auto"/>
        <w:left w:val="none" w:sz="0" w:space="0" w:color="auto"/>
        <w:bottom w:val="none" w:sz="0" w:space="0" w:color="auto"/>
        <w:right w:val="none" w:sz="0" w:space="0" w:color="auto"/>
      </w:divBdr>
    </w:div>
    <w:div w:id="814024946">
      <w:bodyDiv w:val="1"/>
      <w:marLeft w:val="0"/>
      <w:marRight w:val="0"/>
      <w:marTop w:val="0"/>
      <w:marBottom w:val="0"/>
      <w:divBdr>
        <w:top w:val="none" w:sz="0" w:space="0" w:color="auto"/>
        <w:left w:val="none" w:sz="0" w:space="0" w:color="auto"/>
        <w:bottom w:val="none" w:sz="0" w:space="0" w:color="auto"/>
        <w:right w:val="none" w:sz="0" w:space="0" w:color="auto"/>
      </w:divBdr>
    </w:div>
    <w:div w:id="1063060469">
      <w:bodyDiv w:val="1"/>
      <w:marLeft w:val="0"/>
      <w:marRight w:val="0"/>
      <w:marTop w:val="0"/>
      <w:marBottom w:val="0"/>
      <w:divBdr>
        <w:top w:val="none" w:sz="0" w:space="0" w:color="auto"/>
        <w:left w:val="none" w:sz="0" w:space="0" w:color="auto"/>
        <w:bottom w:val="none" w:sz="0" w:space="0" w:color="auto"/>
        <w:right w:val="none" w:sz="0" w:space="0" w:color="auto"/>
      </w:divBdr>
    </w:div>
    <w:div w:id="1421216458">
      <w:bodyDiv w:val="1"/>
      <w:marLeft w:val="0"/>
      <w:marRight w:val="0"/>
      <w:marTop w:val="0"/>
      <w:marBottom w:val="0"/>
      <w:divBdr>
        <w:top w:val="none" w:sz="0" w:space="0" w:color="auto"/>
        <w:left w:val="none" w:sz="0" w:space="0" w:color="auto"/>
        <w:bottom w:val="none" w:sz="0" w:space="0" w:color="auto"/>
        <w:right w:val="none" w:sz="0" w:space="0" w:color="auto"/>
      </w:divBdr>
    </w:div>
    <w:div w:id="1545865982">
      <w:bodyDiv w:val="1"/>
      <w:marLeft w:val="0"/>
      <w:marRight w:val="0"/>
      <w:marTop w:val="0"/>
      <w:marBottom w:val="0"/>
      <w:divBdr>
        <w:top w:val="none" w:sz="0" w:space="0" w:color="auto"/>
        <w:left w:val="none" w:sz="0" w:space="0" w:color="auto"/>
        <w:bottom w:val="none" w:sz="0" w:space="0" w:color="auto"/>
        <w:right w:val="none" w:sz="0" w:space="0" w:color="auto"/>
      </w:divBdr>
    </w:div>
    <w:div w:id="1710834073">
      <w:bodyDiv w:val="1"/>
      <w:marLeft w:val="0"/>
      <w:marRight w:val="0"/>
      <w:marTop w:val="0"/>
      <w:marBottom w:val="0"/>
      <w:divBdr>
        <w:top w:val="none" w:sz="0" w:space="0" w:color="auto"/>
        <w:left w:val="none" w:sz="0" w:space="0" w:color="auto"/>
        <w:bottom w:val="none" w:sz="0" w:space="0" w:color="auto"/>
        <w:right w:val="none" w:sz="0" w:space="0" w:color="auto"/>
      </w:divBdr>
    </w:div>
    <w:div w:id="1800763519">
      <w:bodyDiv w:val="1"/>
      <w:marLeft w:val="0"/>
      <w:marRight w:val="0"/>
      <w:marTop w:val="0"/>
      <w:marBottom w:val="0"/>
      <w:divBdr>
        <w:top w:val="none" w:sz="0" w:space="0" w:color="auto"/>
        <w:left w:val="none" w:sz="0" w:space="0" w:color="auto"/>
        <w:bottom w:val="none" w:sz="0" w:space="0" w:color="auto"/>
        <w:right w:val="none" w:sz="0" w:space="0" w:color="auto"/>
      </w:divBdr>
    </w:div>
    <w:div w:id="191065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4.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5456051D10946D2A12F624A226104DF"/>
        <w:category>
          <w:name w:val="常规"/>
          <w:gallery w:val="placeholder"/>
        </w:category>
        <w:types>
          <w:type w:val="bbPlcHdr"/>
        </w:types>
        <w:behaviors>
          <w:behavior w:val="content"/>
        </w:behaviors>
        <w:guid w:val="{49ED15A6-1880-4FA5-AB93-499BB6D24313}"/>
      </w:docPartPr>
      <w:docPartBody>
        <w:p w:rsidR="00BD3EAC" w:rsidRDefault="004A7E8D">
          <w:pPr>
            <w:pStyle w:val="F5456051D10946D2A12F624A226104DF"/>
          </w:pPr>
          <w:r w:rsidRPr="00751A05">
            <w:rPr>
              <w:rStyle w:val="a3"/>
              <w:rFonts w:hint="eastAsia"/>
            </w:rPr>
            <w:t>单击或点击此处输入文字。</w:t>
          </w:r>
        </w:p>
      </w:docPartBody>
    </w:docPart>
    <w:docPart>
      <w:docPartPr>
        <w:name w:val="9C392A18603542D6A6095147FDD2734D"/>
        <w:category>
          <w:name w:val="常规"/>
          <w:gallery w:val="placeholder"/>
        </w:category>
        <w:types>
          <w:type w:val="bbPlcHdr"/>
        </w:types>
        <w:behaviors>
          <w:behavior w:val="content"/>
        </w:behaviors>
        <w:guid w:val="{F8AFCB8A-0517-4205-824A-EF3C3B40D9BD}"/>
      </w:docPartPr>
      <w:docPartBody>
        <w:p w:rsidR="00BD3EAC" w:rsidRDefault="004A7E8D">
          <w:pPr>
            <w:pStyle w:val="9C392A18603542D6A6095147FDD2734D"/>
          </w:pPr>
          <w:r w:rsidRPr="00FB6243">
            <w:rPr>
              <w:rStyle w:val="a3"/>
              <w:rFonts w:hint="eastAsia"/>
            </w:rPr>
            <w:t>选择一项。</w:t>
          </w:r>
        </w:p>
      </w:docPartBody>
    </w:docPart>
    <w:docPart>
      <w:docPartPr>
        <w:name w:val="3C309B6F98054634B5FA85713741A010"/>
        <w:category>
          <w:name w:val="常规"/>
          <w:gallery w:val="placeholder"/>
        </w:category>
        <w:types>
          <w:type w:val="bbPlcHdr"/>
        </w:types>
        <w:behaviors>
          <w:behavior w:val="content"/>
        </w:behaviors>
        <w:guid w:val="{421261A6-F5DD-4D44-BDD2-64FF9349FAB1}"/>
      </w:docPartPr>
      <w:docPartBody>
        <w:p w:rsidR="00BD3EAC" w:rsidRDefault="004A7E8D">
          <w:pPr>
            <w:pStyle w:val="3C309B6F98054634B5FA85713741A01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E8D"/>
    <w:rsid w:val="00180F6D"/>
    <w:rsid w:val="004A7E8D"/>
    <w:rsid w:val="00577C97"/>
    <w:rsid w:val="00631BA9"/>
    <w:rsid w:val="0086085E"/>
    <w:rsid w:val="00926F6A"/>
    <w:rsid w:val="00BD3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5456051D10946D2A12F624A226104DF">
    <w:name w:val="F5456051D10946D2A12F624A226104DF"/>
    <w:pPr>
      <w:widowControl w:val="0"/>
      <w:jc w:val="both"/>
    </w:pPr>
  </w:style>
  <w:style w:type="paragraph" w:customStyle="1" w:styleId="9C392A18603542D6A6095147FDD2734D">
    <w:name w:val="9C392A18603542D6A6095147FDD2734D"/>
    <w:pPr>
      <w:widowControl w:val="0"/>
      <w:jc w:val="both"/>
    </w:pPr>
  </w:style>
  <w:style w:type="paragraph" w:customStyle="1" w:styleId="3C309B6F98054634B5FA85713741A010">
    <w:name w:val="3C309B6F98054634B5FA85713741A01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ED4AC-E3D1-44AE-94C7-141057304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154</TotalTime>
  <Pages>8</Pages>
  <Words>471</Words>
  <Characters>2690</Characters>
  <Application>Microsoft Office Word</Application>
  <DocSecurity>0</DocSecurity>
  <Lines>22</Lines>
  <Paragraphs>6</Paragraphs>
  <ScaleCrop>false</ScaleCrop>
  <Company>PCMI</Company>
  <LinksUpToDate>false</LinksUpToDate>
  <CharactersWithSpaces>3155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微软中国</dc:creator>
  <dc:description>&lt;config cover="true" show_menu="true" version="1.0.0" doctype="SDKXY"&gt;_x000d_
&lt;/config&gt;</dc:description>
  <cp:lastModifiedBy>USER</cp:lastModifiedBy>
  <cp:revision>9</cp:revision>
  <cp:lastPrinted>2020-08-30T10:00:00Z</cp:lastPrinted>
  <dcterms:created xsi:type="dcterms:W3CDTF">2021-01-13T02:37:00Z</dcterms:created>
  <dcterms:modified xsi:type="dcterms:W3CDTF">2021-11-17T08:49:00Z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